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rFonts w:ascii="Times New Roman" w:hAnsi="Times New Roman" w:cs="Times New Roman"/>
          <w:b/>
          <w:snapToGrid w:val="0"/>
          <w:color w:val="000000" w:themeColor="text1"/>
          <w:sz w:val="26"/>
          <w:szCs w:val="26"/>
          <w:shd w:val="clear" w:color="auto" w:fill="FFFFFF"/>
          <w14:textFill>
            <w14:solidFill>
              <w14:schemeClr w14:val="tx1"/>
            </w14:solidFill>
          </w14:textFill>
        </w:rPr>
      </w:pPr>
      <w:r>
        <w:rPr>
          <w:rFonts w:ascii="Times New Roman" w:hAnsi="Times New Roman" w:cs="Times New Roman"/>
          <w:b/>
          <w:snapToGrid w:val="0"/>
          <w:color w:val="000000" w:themeColor="text1"/>
          <w:sz w:val="26"/>
          <w:szCs w:val="26"/>
          <w:shd w:val="clear" w:color="auto" w:fill="FFFFFF"/>
          <w14:textFill>
            <w14:solidFill>
              <w14:schemeClr w14:val="tx1"/>
            </w14:solidFill>
          </w14:textFill>
        </w:rPr>
        <w:t>NGUYÊN NHÂN VÀ GIẢI PHÁP NHẰM GIẢM TỶ LỆ SINH VIÊN BỎ HỌC TẠI TRƯỜNG CAO ĐẲNG LÝ TỰ TRỌNG TP.HCM</w:t>
      </w:r>
    </w:p>
    <w:p>
      <w:pPr>
        <w:spacing w:after="0" w:line="360" w:lineRule="auto"/>
        <w:jc w:val="center"/>
        <w:rPr>
          <w:rFonts w:hint="default" w:ascii="Times New Roman" w:hAnsi="Times New Roman" w:cs="Times New Roman"/>
          <w:i/>
          <w:iCs/>
          <w:snapToGrid w:val="0"/>
          <w:color w:val="000000" w:themeColor="text1"/>
          <w:sz w:val="26"/>
          <w:szCs w:val="26"/>
          <w:lang w:val="en-US"/>
          <w14:textFill>
            <w14:solidFill>
              <w14:schemeClr w14:val="tx1"/>
            </w14:solidFill>
          </w14:textFill>
        </w:rPr>
      </w:pPr>
      <w:r>
        <w:rPr>
          <w:rFonts w:hint="default" w:ascii="Times New Roman" w:hAnsi="Times New Roman" w:cs="Times New Roman"/>
          <w:i/>
          <w:iCs/>
          <w:snapToGrid w:val="0"/>
          <w:color w:val="000000" w:themeColor="text1"/>
          <w:sz w:val="26"/>
          <w:szCs w:val="26"/>
          <w:lang w:val="en-US"/>
          <w14:textFill>
            <w14:solidFill>
              <w14:schemeClr w14:val="tx1"/>
            </w14:solidFill>
          </w14:textFill>
        </w:rPr>
        <w:t>Lữ Xuân Trang - Khoa Kinh tế</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14:textFill>
            <w14:solidFill>
              <w14:schemeClr w14:val="tx1"/>
            </w14:solidFill>
          </w14:textFill>
        </w:rPr>
        <w:br w:type="textWrapping"/>
      </w:r>
      <w:r>
        <w:rPr>
          <w:rFonts w:ascii="Times New Roman" w:hAnsi="Times New Roman" w:cs="Times New Roman"/>
          <w:b/>
          <w:snapToGrid w:val="0"/>
          <w:color w:val="000000" w:themeColor="text1"/>
          <w:sz w:val="26"/>
          <w:szCs w:val="26"/>
          <w:shd w:val="clear" w:color="auto" w:fill="FFFFFF"/>
          <w14:textFill>
            <w14:solidFill>
              <w14:schemeClr w14:val="tx1"/>
            </w14:solidFill>
          </w14:textFill>
        </w:rPr>
        <w:t>I- PHẦN DẪN NHẬP:</w:t>
      </w:r>
    </w:p>
    <w:p>
      <w:pPr>
        <w:spacing w:after="0" w:line="360" w:lineRule="auto"/>
        <w:jc w:val="both"/>
        <w:rPr>
          <w:rFonts w:ascii="Times New Roman" w:hAnsi="Times New Roman" w:cs="Times New Roman"/>
          <w:b/>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Xuất phát từ thực tế hiện tượng sinh viên bỏ học đang là </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một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vấn đề ở Trường Cao </w:t>
      </w:r>
      <w:r>
        <w:rPr>
          <w:rFonts w:ascii="Times New Roman" w:hAnsi="Times New Roman" w:cs="Times New Roman"/>
          <w:snapToGrid w:val="0"/>
          <w:color w:val="000000" w:themeColor="text1"/>
          <w:sz w:val="26"/>
          <w:szCs w:val="26"/>
          <w:shd w:val="clear" w:color="auto" w:fill="FFFFFF"/>
          <w:lang w:val="en-US"/>
          <w14:textFill>
            <w14:solidFill>
              <w14:schemeClr w14:val="tx1"/>
            </w14:solidFill>
          </w14:textFill>
        </w:rPr>
        <w:t>đ</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ẳng Lý Tự Trọng TP.HCM. Dưới góc độ là giáo viên chủ nhiệm lớp, tôi thấy mình cần phải làm gì, làm thế nào để hạn chế việc bỏ học của sinh viên</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 Đây cũng chính là lý do tôi chọn đề tài “</w:t>
      </w:r>
      <w:r>
        <w:rPr>
          <w:rFonts w:ascii="Times New Roman" w:hAnsi="Times New Roman" w:cs="Times New Roman"/>
          <w:b/>
          <w:snapToGrid w:val="0"/>
          <w:color w:val="000000" w:themeColor="text1"/>
          <w:sz w:val="26"/>
          <w:szCs w:val="26"/>
          <w:shd w:val="clear" w:color="auto" w:fill="FFFFFF"/>
          <w14:textFill>
            <w14:solidFill>
              <w14:schemeClr w14:val="tx1"/>
            </w14:solidFill>
          </w14:textFill>
        </w:rPr>
        <w:t>NGUYÊN NHÂN VÀ GIẢI PHÁP NHẰM GIẢM TỶ LỆ SINH VIÊN BỎ HỌC TẠI TRƯỜNG CAO ĐẲNG LÝ TỰ TRỌNG TP.HCM”</w:t>
      </w:r>
      <w:r>
        <w:rPr>
          <w:rFonts w:ascii="Times New Roman" w:hAnsi="Times New Roman" w:cs="Times New Roman"/>
          <w:b/>
          <w:snapToGrid w:val="0"/>
          <w:color w:val="000000" w:themeColor="text1"/>
          <w:sz w:val="26"/>
          <w:szCs w:val="26"/>
          <w14:textFill>
            <w14:solidFill>
              <w14:schemeClr w14:val="tx1"/>
            </w14:solidFill>
          </w14:textFill>
        </w:rPr>
        <w:br w:type="textWrapping"/>
      </w:r>
      <w:r>
        <w:rPr>
          <w:rFonts w:ascii="Times New Roman" w:hAnsi="Times New Roman" w:cs="Times New Roman"/>
          <w:b/>
          <w:snapToGrid w:val="0"/>
          <w:color w:val="000000" w:themeColor="text1"/>
          <w:sz w:val="26"/>
          <w:szCs w:val="26"/>
          <w:shd w:val="clear" w:color="auto" w:fill="FFFFFF"/>
          <w14:textFill>
            <w14:solidFill>
              <w14:schemeClr w14:val="tx1"/>
            </w14:solidFill>
          </w14:textFill>
        </w:rPr>
        <w:t>II. NGUYÊN NHÂN VÀ GIẢI PHÁP</w:t>
      </w:r>
    </w:p>
    <w:p>
      <w:pPr>
        <w:spacing w:after="0" w:line="360" w:lineRule="auto"/>
        <w:jc w:val="both"/>
        <w:rPr>
          <w:rFonts w:ascii="Times New Roman" w:hAnsi="Times New Roman" w:eastAsia="Times New Roman" w:cs="Times New Roman"/>
          <w:snapToGrid w:val="0"/>
          <w:color w:val="000000" w:themeColor="text1"/>
          <w:sz w:val="26"/>
          <w:szCs w:val="26"/>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 xml:space="preserve">Theo bản thân tôi, sinh viên nghỉ học do một số nguyên nhân </w:t>
      </w:r>
      <w:r>
        <w:rPr>
          <w:rFonts w:hint="default" w:ascii="Times New Roman" w:hAnsi="Times New Roman" w:eastAsia="Times New Roman" w:cs="Times New Roman"/>
          <w:snapToGrid w:val="0"/>
          <w:color w:val="000000" w:themeColor="text1"/>
          <w:sz w:val="26"/>
          <w:szCs w:val="26"/>
          <w:lang w:val="en-US"/>
          <w14:textFill>
            <w14:solidFill>
              <w14:schemeClr w14:val="tx1"/>
            </w14:solidFill>
          </w14:textFill>
        </w:rPr>
        <w:t xml:space="preserve">sau đây </w:t>
      </w:r>
      <w:r>
        <w:rPr>
          <w:rFonts w:ascii="Times New Roman" w:hAnsi="Times New Roman" w:eastAsia="Times New Roman" w:cs="Times New Roman"/>
          <w:snapToGrid w:val="0"/>
          <w:color w:val="000000" w:themeColor="text1"/>
          <w:sz w:val="26"/>
          <w:szCs w:val="26"/>
          <w14:textFill>
            <w14:solidFill>
              <w14:schemeClr w14:val="tx1"/>
            </w14:solidFill>
          </w14:textFill>
        </w:rPr>
        <w:t xml:space="preserve">và </w:t>
      </w:r>
      <w:r>
        <w:rPr>
          <w:rFonts w:ascii="Times New Roman" w:hAnsi="Times New Roman" w:eastAsia="Times New Roman" w:cs="Times New Roman"/>
          <w:snapToGrid w:val="0"/>
          <w:color w:val="000000" w:themeColor="text1"/>
          <w:sz w:val="26"/>
          <w:szCs w:val="26"/>
          <w:lang w:val="en-US"/>
          <w14:textFill>
            <w14:solidFill>
              <w14:schemeClr w14:val="tx1"/>
            </w14:solidFill>
          </w14:textFill>
        </w:rPr>
        <w:t>đề</w:t>
      </w:r>
      <w:r>
        <w:rPr>
          <w:rFonts w:hint="default" w:ascii="Times New Roman" w:hAnsi="Times New Roman" w:eastAsia="Times New Roman" w:cs="Times New Roman"/>
          <w:snapToGrid w:val="0"/>
          <w:color w:val="000000" w:themeColor="text1"/>
          <w:sz w:val="26"/>
          <w:szCs w:val="26"/>
          <w:lang w:val="en-US"/>
          <w14:textFill>
            <w14:solidFill>
              <w14:schemeClr w14:val="tx1"/>
            </w14:solidFill>
          </w14:textFill>
        </w:rPr>
        <w:t xml:space="preserve"> xuất </w:t>
      </w:r>
      <w:r>
        <w:rPr>
          <w:rFonts w:ascii="Times New Roman" w:hAnsi="Times New Roman" w:eastAsia="Times New Roman" w:cs="Times New Roman"/>
          <w:snapToGrid w:val="0"/>
          <w:color w:val="000000" w:themeColor="text1"/>
          <w:sz w:val="26"/>
          <w:szCs w:val="26"/>
          <w14:textFill>
            <w14:solidFill>
              <w14:schemeClr w14:val="tx1"/>
            </w14:solidFill>
          </w14:textFill>
        </w:rPr>
        <w:t>một số giải pháp sau :</w:t>
      </w:r>
    </w:p>
    <w:tbl>
      <w:tblPr>
        <w:tblStyle w:val="6"/>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3870"/>
        <w:gridCol w:w="4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Pr>
          <w:p>
            <w:pPr>
              <w:spacing w:after="0" w:line="360" w:lineRule="auto"/>
              <w:jc w:val="center"/>
              <w:rPr>
                <w:rFonts w:ascii="Times New Roman" w:hAnsi="Times New Roman" w:cs="Times New Roman"/>
                <w:b/>
                <w:snapToGrid w:val="0"/>
                <w:color w:val="000000" w:themeColor="text1"/>
                <w:sz w:val="26"/>
                <w:szCs w:val="26"/>
                <w:shd w:val="clear" w:color="auto" w:fill="FFFFFF"/>
                <w14:textFill>
                  <w14:solidFill>
                    <w14:schemeClr w14:val="tx1"/>
                  </w14:solidFill>
                </w14:textFill>
              </w:rPr>
            </w:pPr>
            <w:r>
              <w:rPr>
                <w:rFonts w:ascii="Times New Roman" w:hAnsi="Times New Roman" w:cs="Times New Roman"/>
                <w:b/>
                <w:snapToGrid w:val="0"/>
                <w:color w:val="000000" w:themeColor="text1"/>
                <w:sz w:val="26"/>
                <w:szCs w:val="26"/>
                <w:shd w:val="clear" w:color="auto" w:fill="FFFFFF"/>
                <w14:textFill>
                  <w14:solidFill>
                    <w14:schemeClr w14:val="tx1"/>
                  </w14:solidFill>
                </w14:textFill>
              </w:rPr>
              <w:t>STT</w:t>
            </w:r>
          </w:p>
        </w:tc>
        <w:tc>
          <w:tcPr>
            <w:tcW w:w="3870" w:type="dxa"/>
          </w:tcPr>
          <w:p>
            <w:pPr>
              <w:spacing w:after="0" w:line="360" w:lineRule="auto"/>
              <w:jc w:val="center"/>
              <w:rPr>
                <w:rFonts w:ascii="Times New Roman" w:hAnsi="Times New Roman" w:cs="Times New Roman"/>
                <w:b/>
                <w:snapToGrid w:val="0"/>
                <w:color w:val="000000" w:themeColor="text1"/>
                <w:sz w:val="26"/>
                <w:szCs w:val="26"/>
                <w:shd w:val="clear" w:color="auto" w:fill="FFFFFF"/>
                <w14:textFill>
                  <w14:solidFill>
                    <w14:schemeClr w14:val="tx1"/>
                  </w14:solidFill>
                </w14:textFill>
              </w:rPr>
            </w:pPr>
            <w:r>
              <w:rPr>
                <w:rFonts w:ascii="Times New Roman" w:hAnsi="Times New Roman" w:cs="Times New Roman"/>
                <w:b/>
                <w:snapToGrid w:val="0"/>
                <w:color w:val="000000" w:themeColor="text1"/>
                <w:sz w:val="26"/>
                <w:szCs w:val="26"/>
                <w:shd w:val="clear" w:color="auto" w:fill="FFFFFF"/>
                <w14:textFill>
                  <w14:solidFill>
                    <w14:schemeClr w14:val="tx1"/>
                  </w14:solidFill>
                </w14:textFill>
              </w:rPr>
              <w:t>NGUYÊN NHÂN</w:t>
            </w:r>
          </w:p>
        </w:tc>
        <w:tc>
          <w:tcPr>
            <w:tcW w:w="4950" w:type="dxa"/>
          </w:tcPr>
          <w:p>
            <w:pPr>
              <w:spacing w:after="0" w:line="360" w:lineRule="auto"/>
              <w:jc w:val="center"/>
              <w:rPr>
                <w:rFonts w:ascii="Times New Roman" w:hAnsi="Times New Roman" w:cs="Times New Roman"/>
                <w:b/>
                <w:snapToGrid w:val="0"/>
                <w:color w:val="000000" w:themeColor="text1"/>
                <w:sz w:val="26"/>
                <w:szCs w:val="26"/>
                <w:shd w:val="clear" w:color="auto" w:fill="FFFFFF"/>
                <w14:textFill>
                  <w14:solidFill>
                    <w14:schemeClr w14:val="tx1"/>
                  </w14:solidFill>
                </w14:textFill>
              </w:rPr>
            </w:pPr>
            <w:r>
              <w:rPr>
                <w:rFonts w:ascii="Times New Roman" w:hAnsi="Times New Roman" w:cs="Times New Roman"/>
                <w:b/>
                <w:snapToGrid w:val="0"/>
                <w:color w:val="000000" w:themeColor="text1"/>
                <w:sz w:val="26"/>
                <w:szCs w:val="26"/>
                <w:shd w:val="clear" w:color="auto" w:fill="FFFFFF"/>
                <w14:textFill>
                  <w14:solidFill>
                    <w14:schemeClr w14:val="tx1"/>
                  </w14:solidFill>
                </w14:textFill>
              </w:rPr>
              <w:t>GIẢI PHÁP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1</w:t>
            </w:r>
          </w:p>
        </w:tc>
        <w:tc>
          <w:tcPr>
            <w:tcW w:w="3870" w:type="dxa"/>
          </w:tcPr>
          <w:p>
            <w:pPr>
              <w:spacing w:after="0" w:line="360" w:lineRule="auto"/>
              <w:jc w:val="both"/>
              <w:rPr>
                <w:rFonts w:ascii="Times New Roman" w:hAnsi="Times New Roman" w:eastAsia="Times New Roman" w:cs="Times New Roman"/>
                <w:snapToGrid w:val="0"/>
                <w:color w:val="000000" w:themeColor="text1"/>
                <w:sz w:val="26"/>
                <w:szCs w:val="26"/>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 xml:space="preserve">Chưa định hướng được nghề mình chọn nên khi vào học thấy không thích. Sinh viên (SV) </w:t>
            </w:r>
            <w:r>
              <w:rPr>
                <w:rFonts w:ascii="Times New Roman" w:hAnsi="Times New Roman" w:cs="Times New Roman"/>
                <w:snapToGrid w:val="0"/>
                <w:color w:val="000000" w:themeColor="text1"/>
                <w:sz w:val="26"/>
                <w:szCs w:val="26"/>
                <w14:textFill>
                  <w14:solidFill>
                    <w14:schemeClr w14:val="tx1"/>
                  </w14:solidFill>
                </w14:textFill>
              </w:rPr>
              <w:t xml:space="preserve">không có động cơ học tập rõ ràng: học để làm gì?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chưa ý thức được vai trò và trách nhiệm của mình trong học tập nên chưa tích cực học tập, các em chưa hình dung được vai trò của việc học trong tương lai, nhiều em không biết sau khi học xong sẽ làm gì, làm ở đâu?</w:t>
            </w:r>
          </w:p>
        </w:tc>
        <w:tc>
          <w:tcPr>
            <w:tcW w:w="4950"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Lãnh đạo khoa, Giáo viên chủ nhiệm (GVCN)/ Cố vấn học tập (CVHT) cần tư vấn, định hướng kỹ về nghề nghiệp cho SV hiểu ngay từ những buổi đầu tiên nhập học.</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Tăng cường công tác giới thiệu việc làm, tổ chức các buổi tham quan doanh nghiệp phù hợp ngành nghề mà SV đang theo học để SV an tâm hơn trong quá trình học tập tại trường</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2</w:t>
            </w:r>
          </w:p>
        </w:tc>
        <w:tc>
          <w:tcPr>
            <w:tcW w:w="3870"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SV chưa có ý thức học tập</w:t>
            </w:r>
          </w:p>
        </w:tc>
        <w:tc>
          <w:tcPr>
            <w:tcW w:w="4950" w:type="dxa"/>
          </w:tcPr>
          <w:p>
            <w:pPr>
              <w:pStyle w:val="7"/>
              <w:numPr>
                <w:ilvl w:val="0"/>
                <w:numId w:val="1"/>
              </w:numPr>
              <w:spacing w:after="0" w:line="360" w:lineRule="auto"/>
              <w:ind w:left="0" w:leftChars="0" w:firstLine="360" w:firstLineChars="0"/>
              <w:jc w:val="both"/>
              <w:rPr>
                <w:rFonts w:ascii="Times New Roman" w:hAnsi="Times New Roman" w:eastAsia="Times New Roman" w:cs="Times New Roman"/>
                <w:snapToGrid w:val="0"/>
                <w:color w:val="000000" w:themeColor="text1"/>
                <w:sz w:val="26"/>
                <w:szCs w:val="26"/>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 xml:space="preserve">Bản thân </w:t>
            </w:r>
            <w:r>
              <w:rPr>
                <w:rFonts w:hint="default" w:ascii="Times New Roman" w:hAnsi="Times New Roman" w:eastAsia="Times New Roman" w:cs="Times New Roman"/>
                <w:snapToGrid w:val="0"/>
                <w:color w:val="000000" w:themeColor="text1"/>
                <w:sz w:val="26"/>
                <w:szCs w:val="26"/>
                <w:lang w:val="en-US"/>
                <w14:textFill>
                  <w14:solidFill>
                    <w14:schemeClr w14:val="tx1"/>
                  </w14:solidFill>
                </w14:textFill>
              </w:rPr>
              <w:t>những sinh viên</w:t>
            </w:r>
            <w:r>
              <w:rPr>
                <w:rFonts w:ascii="Times New Roman" w:hAnsi="Times New Roman" w:eastAsia="Times New Roman" w:cs="Times New Roman"/>
                <w:snapToGrid w:val="0"/>
                <w:color w:val="000000" w:themeColor="text1"/>
                <w:sz w:val="26"/>
                <w:szCs w:val="26"/>
                <w14:textFill>
                  <w14:solidFill>
                    <w14:schemeClr w14:val="tx1"/>
                  </w14:solidFill>
                </w14:textFill>
              </w:rPr>
              <w:t xml:space="preserve"> </w:t>
            </w:r>
            <w:r>
              <w:rPr>
                <w:rFonts w:hint="default" w:ascii="Times New Roman" w:hAnsi="Times New Roman" w:eastAsia="Times New Roman" w:cs="Times New Roman"/>
                <w:snapToGrid w:val="0"/>
                <w:color w:val="000000" w:themeColor="text1"/>
                <w:sz w:val="26"/>
                <w:szCs w:val="26"/>
                <w:lang w:val="en-US"/>
                <w14:textFill>
                  <w14:solidFill>
                    <w14:schemeClr w14:val="tx1"/>
                  </w14:solidFill>
                </w14:textFill>
              </w:rPr>
              <w:t xml:space="preserve">này </w:t>
            </w:r>
            <w:r>
              <w:rPr>
                <w:rFonts w:ascii="Times New Roman" w:hAnsi="Times New Roman" w:eastAsia="Times New Roman" w:cs="Times New Roman"/>
                <w:snapToGrid w:val="0"/>
                <w:color w:val="000000" w:themeColor="text1"/>
                <w:sz w:val="26"/>
                <w:szCs w:val="26"/>
                <w14:textFill>
                  <w14:solidFill>
                    <w14:schemeClr w14:val="tx1"/>
                  </w14:solidFill>
                </w14:textFill>
              </w:rPr>
              <w:t>đã có năng lực yếu kém, không thích đến trường nên nhà trường cần làm sao cho các em thích đến trường như cho các em đi thực tế, tổ chức những chương trình cho các em vui chơi. Đồng thời vận động gia đình khuyên nhủ các em đến trường, một bộ phận không kém phần quan trọng để ràng buộc các em đến trường là bộ phận giáo viên bộ môn và giáo viên chủ nhiệm.</w:t>
            </w:r>
          </w:p>
          <w:p>
            <w:pPr>
              <w:pStyle w:val="7"/>
              <w:numPr>
                <w:ilvl w:val="0"/>
                <w:numId w:val="1"/>
              </w:numPr>
              <w:spacing w:after="0" w:line="360" w:lineRule="auto"/>
              <w:ind w:left="0" w:leftChars="0" w:firstLine="360" w:firstLineChars="0"/>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Đưa môn học kỹ năng học tập vào chương trình ngay từ những năm đầu học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3</w:t>
            </w:r>
          </w:p>
        </w:tc>
        <w:tc>
          <w:tcPr>
            <w:tcW w:w="3870"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Do hoàn cảnh gia đình không đủ khả năng đi học</w:t>
            </w:r>
          </w:p>
        </w:tc>
        <w:tc>
          <w:tcPr>
            <w:tcW w:w="4950" w:type="dxa"/>
          </w:tcPr>
          <w:p>
            <w:pPr>
              <w:spacing w:after="0" w:line="360" w:lineRule="auto"/>
              <w:jc w:val="both"/>
              <w:rPr>
                <w:rFonts w:ascii="Times New Roman" w:hAnsi="Times New Roman" w:eastAsia="Times New Roman" w:cs="Times New Roman"/>
                <w:snapToGrid w:val="0"/>
                <w:color w:val="000000" w:themeColor="text1"/>
                <w:sz w:val="26"/>
                <w:szCs w:val="26"/>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Để những SV này trở lại trường thì cần tạo điều kiện cho các em:</w:t>
            </w:r>
          </w:p>
          <w:p>
            <w:pPr>
              <w:spacing w:after="0" w:line="360" w:lineRule="auto"/>
              <w:jc w:val="both"/>
              <w:rPr>
                <w:rFonts w:ascii="Times New Roman" w:hAnsi="Times New Roman" w:eastAsia="Times New Roman" w:cs="Times New Roman"/>
                <w:snapToGrid w:val="0"/>
                <w:color w:val="000000" w:themeColor="text1"/>
                <w:sz w:val="26"/>
                <w:szCs w:val="26"/>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 xml:space="preserve">- Chính quyền địa phương cần có chính sách hỗ trợ những gia đình khó khăn có con em đi học như hỗ trợ vốn để phát triển kinh tế, có chính sách ưu đãi đặc biệt. </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 xml:space="preserve">- Nhà trường đã xây dựng quĩ học bổng giúp đỡ học sinh nghèo. Tuy nhiên, nên có nhiều mức hỗ trợ khác nhau dựa trên thành tích học tập, thành tích giúp đỡ bạn </w:t>
            </w:r>
            <w:r>
              <w:rPr>
                <w:rFonts w:hint="default" w:ascii="Times New Roman" w:hAnsi="Times New Roman" w:eastAsia="Times New Roman" w:cs="Times New Roman"/>
                <w:snapToGrid w:val="0"/>
                <w:color w:val="000000" w:themeColor="text1"/>
                <w:sz w:val="26"/>
                <w:szCs w:val="26"/>
                <w:lang w:val="en-US"/>
                <w14:textFill>
                  <w14:solidFill>
                    <w14:schemeClr w14:val="tx1"/>
                  </w14:solidFill>
                </w14:textFill>
              </w:rPr>
              <w:t xml:space="preserve">như chương trình </w:t>
            </w:r>
            <w:r>
              <w:rPr>
                <w:rFonts w:ascii="Times New Roman" w:hAnsi="Times New Roman" w:eastAsia="Times New Roman" w:cs="Times New Roman"/>
                <w:snapToGrid w:val="0"/>
                <w:color w:val="000000" w:themeColor="text1"/>
                <w:sz w:val="26"/>
                <w:szCs w:val="26"/>
                <w14:textFill>
                  <w14:solidFill>
                    <w14:schemeClr w14:val="tx1"/>
                  </w14:solidFill>
                </w14:textFill>
              </w:rPr>
              <w:t>“đôi bạn cùng tiến”…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4</w:t>
            </w:r>
          </w:p>
        </w:tc>
        <w:tc>
          <w:tcPr>
            <w:tcW w:w="3870" w:type="dxa"/>
          </w:tcPr>
          <w:p>
            <w:pPr>
              <w:pStyle w:val="2"/>
              <w:spacing w:before="0" w:beforeAutospacing="0" w:after="0" w:afterAutospacing="0" w:line="360" w:lineRule="auto"/>
              <w:jc w:val="both"/>
              <w:rPr>
                <w:snapToGrid w:val="0"/>
                <w:color w:val="000000" w:themeColor="text1"/>
                <w:sz w:val="26"/>
                <w:szCs w:val="26"/>
                <w:shd w:val="clear" w:color="auto" w:fill="FFFFFF"/>
                <w14:textFill>
                  <w14:solidFill>
                    <w14:schemeClr w14:val="tx1"/>
                  </w14:solidFill>
                </w14:textFill>
              </w:rPr>
            </w:pPr>
            <w:r>
              <w:rPr>
                <w:snapToGrid w:val="0"/>
                <w:color w:val="000000" w:themeColor="text1"/>
                <w:sz w:val="26"/>
                <w:szCs w:val="26"/>
                <w14:textFill>
                  <w14:solidFill>
                    <w14:schemeClr w14:val="tx1"/>
                  </w14:solidFill>
                </w14:textFill>
              </w:rPr>
              <w:t>Ở độ tuổi này, các em rất dễ bị lôi kéo, ham chơi, rất thích thể hiện cái tôi nên các em rất dễ bị cám dỗ và lao vào các cuộc ăn chơi dẫn đến việc nghỉ học thường xuyên và cuối cùng là bỏ học.</w:t>
            </w:r>
          </w:p>
        </w:tc>
        <w:tc>
          <w:tcPr>
            <w:tcW w:w="4950"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Cần có bộ phận hỗ trợ tư vấn tâm lý học đường nhằm kịp thời xử lý tình hình sinh viên.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bottom w:val="single" w:color="auto" w:sz="4" w:space="0"/>
            </w:tcBorders>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5</w:t>
            </w:r>
          </w:p>
        </w:tc>
        <w:tc>
          <w:tcPr>
            <w:tcW w:w="3870" w:type="dxa"/>
            <w:tcBorders>
              <w:bottom w:val="single" w:color="auto" w:sz="4" w:space="0"/>
            </w:tcBorders>
          </w:tcPr>
          <w:p>
            <w:pPr>
              <w:pStyle w:val="2"/>
              <w:spacing w:before="0" w:beforeAutospacing="0" w:after="0" w:afterAutospacing="0" w:line="360" w:lineRule="auto"/>
              <w:jc w:val="both"/>
              <w:rPr>
                <w:rFonts w:hint="default"/>
                <w:snapToGrid w:val="0"/>
                <w:color w:val="000000" w:themeColor="text1"/>
                <w:sz w:val="26"/>
                <w:szCs w:val="26"/>
                <w:lang w:val="en-US"/>
                <w14:textFill>
                  <w14:solidFill>
                    <w14:schemeClr w14:val="tx1"/>
                  </w14:solidFill>
                </w14:textFill>
              </w:rPr>
            </w:pPr>
            <w:r>
              <w:rPr>
                <w:snapToGrid w:val="0"/>
                <w:color w:val="000000" w:themeColor="text1"/>
                <w:sz w:val="26"/>
                <w:szCs w:val="26"/>
                <w14:textFill>
                  <w14:solidFill>
                    <w14:schemeClr w14:val="tx1"/>
                  </w14:solidFill>
                </w14:textFill>
              </w:rPr>
              <w:t xml:space="preserve">Trình độ của các em hầu hết là ở mức trung bình. Nếu các em không tiếp thu được bài, không hiểu bài, các em cảm thấy tiết học sẽ nặng nề. Từ đó các em đâm ra nản chí, nảy sinh ý nghĩ cúp học một buổi đi chơi thử. Nếu thầy/cô, cha mẹ không biết thì các em sẽ tiếp tục nghỉ thử lần thứ hai, thứ ba, dần dần thành nghỉ thiệt một tuần, nửa tháng… và từ đó các em </w:t>
            </w:r>
            <w:r>
              <w:rPr>
                <w:rFonts w:hint="default"/>
                <w:snapToGrid w:val="0"/>
                <w:color w:val="000000" w:themeColor="text1"/>
                <w:sz w:val="26"/>
                <w:szCs w:val="26"/>
                <w:lang w:val="en-US"/>
                <w14:textFill>
                  <w14:solidFill>
                    <w14:schemeClr w14:val="tx1"/>
                  </w14:solidFill>
                </w14:textFill>
              </w:rPr>
              <w:t xml:space="preserve">sẽ </w:t>
            </w:r>
            <w:r>
              <w:rPr>
                <w:snapToGrid w:val="0"/>
                <w:color w:val="000000" w:themeColor="text1"/>
                <w:sz w:val="26"/>
                <w:szCs w:val="26"/>
                <w14:textFill>
                  <w14:solidFill>
                    <w14:schemeClr w14:val="tx1"/>
                  </w14:solidFill>
                </w14:textFill>
              </w:rPr>
              <w:t>rời xa lớp học, rời xa bạn bè và thầy cô</w:t>
            </w:r>
            <w:r>
              <w:rPr>
                <w:rFonts w:hint="default"/>
                <w:snapToGrid w:val="0"/>
                <w:color w:val="000000" w:themeColor="text1"/>
                <w:sz w:val="26"/>
                <w:szCs w:val="26"/>
                <w:lang w:val="en-US"/>
                <w14:textFill>
                  <w14:solidFill>
                    <w14:schemeClr w14:val="tx1"/>
                  </w14:solidFill>
                </w14:textFill>
              </w:rPr>
              <w:t>.</w:t>
            </w:r>
          </w:p>
        </w:tc>
        <w:tc>
          <w:tcPr>
            <w:tcW w:w="4950" w:type="dxa"/>
            <w:tcBorders>
              <w:bottom w:val="single" w:color="auto" w:sz="4" w:space="0"/>
            </w:tcBorders>
          </w:tcPr>
          <w:p>
            <w:pPr>
              <w:spacing w:after="0" w:line="360" w:lineRule="auto"/>
              <w:jc w:val="both"/>
              <w:rPr>
                <w:rFonts w:ascii="Times New Roman" w:hAnsi="Times New Roman" w:eastAsia="Times New Roman" w:cs="Times New Roman"/>
                <w:snapToGrid w:val="0"/>
                <w:color w:val="000000" w:themeColor="text1"/>
                <w:sz w:val="26"/>
                <w:szCs w:val="26"/>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Tại sao có những giờ học rất nhiều sinh viên bỏ tiết, nhưng có những giờ học sinh viên lại rất đông đủ?</w:t>
            </w:r>
          </w:p>
          <w:p>
            <w:pPr>
              <w:spacing w:after="0" w:line="360" w:lineRule="auto"/>
              <w:jc w:val="both"/>
              <w:rPr>
                <w:rFonts w:ascii="Times New Roman" w:hAnsi="Times New Roman" w:eastAsia="Times New Roman" w:cs="Times New Roman"/>
                <w:snapToGrid w:val="0"/>
                <w:color w:val="000000" w:themeColor="text1"/>
                <w:sz w:val="26"/>
                <w:szCs w:val="26"/>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Ngoài việc điểm danh là điều kiện tiên quyết để SV đến lớp thì một vấn đề rất quan trọng nữa là việc thầy cô bộ môn tổ chức lớp học như thế nào, quản lý SV ra sao để truyền cảm hứng học tập cho SV, tránh tình trạng SV đến lớp nhưng không tham gia vào bài học. Do đó:</w:t>
            </w:r>
          </w:p>
          <w:p>
            <w:pPr>
              <w:spacing w:after="0" w:line="360" w:lineRule="auto"/>
              <w:jc w:val="both"/>
              <w:rPr>
                <w:rFonts w:ascii="Times New Roman" w:hAnsi="Times New Roman" w:eastAsia="Times New Roman" w:cs="Times New Roman"/>
                <w:snapToGrid w:val="0"/>
                <w:color w:val="000000" w:themeColor="text1"/>
                <w:sz w:val="26"/>
                <w:szCs w:val="26"/>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  GV cần thiết kế lại giáo án/ giáo trình cho phù hợp với đối tượng SV mà hầu hết năng lực học tập ở mức trung bình.</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 xml:space="preserve">- </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GV không nên</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 quá đặt nặng chuyên môn  </w:t>
            </w:r>
            <w:r>
              <w:rPr>
                <w:rFonts w:ascii="Times New Roman" w:hAnsi="Times New Roman" w:cs="Times New Roman"/>
                <w:snapToGrid w:val="0"/>
                <w:color w:val="000000" w:themeColor="text1"/>
                <w:sz w:val="26"/>
                <w:szCs w:val="26"/>
                <w14:textFill>
                  <w14:solidFill>
                    <w14:schemeClr w14:val="tx1"/>
                  </w14:solidFill>
                </w14:textFill>
              </w:rPr>
              <w:br w:type="textWrapping"/>
            </w:r>
            <w:r>
              <w:rPr>
                <w:rFonts w:ascii="Times New Roman" w:hAnsi="Times New Roman" w:cs="Times New Roman"/>
                <w:snapToGrid w:val="0"/>
                <w:color w:val="000000" w:themeColor="text1"/>
                <w:sz w:val="26"/>
                <w:szCs w:val="26"/>
                <w:shd w:val="clear" w:color="auto" w:fill="FFFFFF"/>
                <w14:textFill>
                  <w14:solidFill>
                    <w14:schemeClr w14:val="tx1"/>
                  </w14:solidFill>
                </w14:textFill>
              </w:rPr>
              <w:t>mà quên đi giáo dục đạo đức lối sống, tinh thần kỷ luật.</w:t>
            </w:r>
          </w:p>
          <w:p>
            <w:pPr>
              <w:spacing w:after="0" w:line="360" w:lineRule="auto"/>
              <w:jc w:val="both"/>
              <w:rPr>
                <w:rFonts w:ascii="Times New Roman" w:hAnsi="Times New Roman" w:eastAsia="Times New Roman" w:cs="Times New Roman"/>
                <w:snapToGrid w:val="0"/>
                <w:color w:val="000000" w:themeColor="text1"/>
                <w:sz w:val="26"/>
                <w:szCs w:val="26"/>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 </w:t>
            </w:r>
            <w:r>
              <w:rPr>
                <w:rFonts w:ascii="Times New Roman" w:hAnsi="Times New Roman" w:eastAsia="Times New Roman" w:cs="Times New Roman"/>
                <w:snapToGrid w:val="0"/>
                <w:color w:val="000000" w:themeColor="text1"/>
                <w:sz w:val="26"/>
                <w:szCs w:val="26"/>
                <w14:textFill>
                  <w14:solidFill>
                    <w14:schemeClr w14:val="tx1"/>
                  </w14:solidFill>
                </w14:textFill>
              </w:rPr>
              <w:t xml:space="preserve">Khuyến khích SV học và tìm nguồn cảm hứng </w:t>
            </w:r>
            <w:r>
              <w:rPr>
                <w:rFonts w:hint="default" w:ascii="Times New Roman" w:hAnsi="Times New Roman" w:eastAsia="Times New Roman" w:cs="Times New Roman"/>
                <w:snapToGrid w:val="0"/>
                <w:color w:val="000000" w:themeColor="text1"/>
                <w:sz w:val="26"/>
                <w:szCs w:val="26"/>
                <w:lang w:val="en-US"/>
                <w14:textFill>
                  <w14:solidFill>
                    <w14:schemeClr w14:val="tx1"/>
                  </w14:solidFill>
                </w14:textFill>
              </w:rPr>
              <w:t xml:space="preserve">học tập </w:t>
            </w:r>
            <w:r>
              <w:rPr>
                <w:rFonts w:ascii="Times New Roman" w:hAnsi="Times New Roman" w:eastAsia="Times New Roman" w:cs="Times New Roman"/>
                <w:snapToGrid w:val="0"/>
                <w:color w:val="000000" w:themeColor="text1"/>
                <w:sz w:val="26"/>
                <w:szCs w:val="26"/>
                <w14:textFill>
                  <w14:solidFill>
                    <w14:schemeClr w14:val="tx1"/>
                  </w14:solidFill>
                </w14:textFill>
              </w:rPr>
              <w:t>từ bè bạn</w:t>
            </w:r>
            <w:r>
              <w:rPr>
                <w:rFonts w:hint="default" w:ascii="Times New Roman" w:hAnsi="Times New Roman" w:eastAsia="Times New Roman" w:cs="Times New Roman"/>
                <w:snapToGrid w:val="0"/>
                <w:color w:val="000000" w:themeColor="text1"/>
                <w:sz w:val="26"/>
                <w:szCs w:val="26"/>
                <w:lang w:val="en-US"/>
                <w14:textFill>
                  <w14:solidFill>
                    <w14:schemeClr w14:val="tx1"/>
                  </w14:solidFill>
                </w14:textFill>
              </w:rPr>
              <w:t>,</w:t>
            </w:r>
            <w:r>
              <w:rPr>
                <w:rFonts w:ascii="Times New Roman" w:hAnsi="Times New Roman" w:eastAsia="Times New Roman" w:cs="Times New Roman"/>
                <w:snapToGrid w:val="0"/>
                <w:color w:val="000000" w:themeColor="text1"/>
                <w:sz w:val="26"/>
                <w:szCs w:val="26"/>
                <w14:textFill>
                  <w14:solidFill>
                    <w14:schemeClr w14:val="tx1"/>
                  </w14:solidFill>
                </w14:textFill>
              </w:rPr>
              <w:t xml:space="preserve"> một môn học có thể trở thành niềm say mê của SV khi được bạn bè tác động. Ngoài ra, GVCN có thể giúp đỡ SV của mình tham gia các nhóm tự học tập tại nhà với bạn bè, học nhóm tại thư viện.</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eastAsia="Times New Roman" w:cs="Times New Roman"/>
                <w:snapToGrid w:val="0"/>
                <w:color w:val="000000" w:themeColor="text1"/>
                <w:sz w:val="26"/>
                <w:szCs w:val="26"/>
                <w14:textFill>
                  <w14:solidFill>
                    <w14:schemeClr w14:val="tx1"/>
                  </w14:solidFill>
                </w14:textFill>
              </w:rPr>
              <w:t>- Nhà trường nên có những hình thức thưởng  để các em phấn đấu hơn trong học tập. Ví dụ như Sinh viên sẽ nhận quà tự động từ máy Hoa điểm 10 (*) khi có tiến bộ trong học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5" w:type="dxa"/>
            <w:gridSpan w:val="3"/>
            <w:tcBorders>
              <w:top w:val="single" w:color="auto" w:sz="4" w:space="0"/>
              <w:left w:val="nil"/>
              <w:bottom w:val="nil"/>
              <w:right w:val="nil"/>
            </w:tcBorders>
          </w:tcPr>
          <w:p>
            <w:pPr>
              <w:spacing w:after="0" w:line="360" w:lineRule="auto"/>
              <w:jc w:val="both"/>
              <w:rPr>
                <w:rFonts w:ascii="Times New Roman" w:hAnsi="Times New Roman" w:cs="Times New Roman"/>
                <w:i/>
                <w:snapToGrid w:val="0"/>
                <w:color w:val="000000" w:themeColor="text1"/>
                <w:sz w:val="20"/>
                <w:szCs w:val="20"/>
                <w14:textFill>
                  <w14:solidFill>
                    <w14:schemeClr w14:val="tx1"/>
                  </w14:solidFill>
                </w14:textFill>
              </w:rPr>
            </w:pPr>
          </w:p>
          <w:p>
            <w:pPr>
              <w:spacing w:after="0" w:line="360" w:lineRule="auto"/>
              <w:jc w:val="both"/>
              <w:rPr>
                <w:rFonts w:ascii="Times New Roman" w:hAnsi="Times New Roman" w:cs="Times New Roman"/>
                <w:i/>
                <w:snapToGrid w:val="0"/>
                <w:color w:val="000000" w:themeColor="text1"/>
                <w:sz w:val="20"/>
                <w:szCs w:val="20"/>
                <w14:textFill>
                  <w14:solidFill>
                    <w14:schemeClr w14:val="tx1"/>
                  </w14:solidFill>
                </w14:textFill>
              </w:rPr>
            </w:pPr>
          </w:p>
          <w:p>
            <w:pPr>
              <w:spacing w:after="0" w:line="360" w:lineRule="auto"/>
              <w:jc w:val="both"/>
              <w:rPr>
                <w:rFonts w:ascii="Times New Roman" w:hAnsi="Times New Roman" w:cs="Times New Roman"/>
                <w:i/>
                <w:snapToGrid w:val="0"/>
                <w:color w:val="000000" w:themeColor="text1"/>
                <w:sz w:val="20"/>
                <w:szCs w:val="20"/>
                <w14:textFill>
                  <w14:solidFill>
                    <w14:schemeClr w14:val="tx1"/>
                  </w14:solidFill>
                </w14:textFill>
              </w:rPr>
            </w:pPr>
          </w:p>
          <w:p>
            <w:pPr>
              <w:spacing w:after="0" w:line="360" w:lineRule="auto"/>
              <w:jc w:val="both"/>
              <w:rPr>
                <w:rFonts w:ascii="Times New Roman" w:hAnsi="Times New Roman" w:cs="Times New Roman"/>
                <w:i/>
                <w:snapToGrid w:val="0"/>
                <w:color w:val="000000" w:themeColor="text1"/>
                <w:sz w:val="20"/>
                <w:szCs w:val="20"/>
                <w14:textFill>
                  <w14:solidFill>
                    <w14:schemeClr w14:val="tx1"/>
                  </w14:solidFill>
                </w14:textFill>
              </w:rPr>
            </w:pPr>
          </w:p>
          <w:p>
            <w:pPr>
              <w:spacing w:after="0" w:line="360" w:lineRule="auto"/>
              <w:jc w:val="both"/>
              <w:rPr>
                <w:rFonts w:ascii="Times New Roman" w:hAnsi="Times New Roman" w:eastAsia="Times New Roman" w:cs="Times New Roman"/>
                <w:i/>
                <w:snapToGrid w:val="0"/>
                <w:color w:val="000000" w:themeColor="text1"/>
                <w:sz w:val="20"/>
                <w:szCs w:val="20"/>
                <w14:textFill>
                  <w14:solidFill>
                    <w14:schemeClr w14:val="tx1"/>
                  </w14:solidFill>
                </w14:textFill>
              </w:rPr>
            </w:pPr>
            <w:bookmarkStart w:id="0" w:name="_GoBack"/>
            <w:bookmarkEnd w:id="0"/>
            <w:r>
              <w:rPr>
                <w:rFonts w:ascii="Times New Roman" w:hAnsi="Times New Roman" w:cs="Times New Roman"/>
                <w:i/>
                <w:snapToGrid w:val="0"/>
                <w:color w:val="000000" w:themeColor="text1"/>
                <w:sz w:val="20"/>
                <w:szCs w:val="20"/>
                <w14:textFill>
                  <w14:solidFill>
                    <w14:schemeClr w14:val="tx1"/>
                  </w14:solidFill>
                </w14:textFill>
              </w:rPr>
              <w:t>(*) : Ý tưởng dự thi của nhóm SV trường cao đẳng Lý Tự Trọng TP.HCM trong cuộc thi ”Ý tưởng khởi nghiệp học sinh, sinh viên giáo dục nghề nghiệp_startup kite 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top w:val="nil"/>
            </w:tcBorders>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6</w:t>
            </w:r>
          </w:p>
        </w:tc>
        <w:tc>
          <w:tcPr>
            <w:tcW w:w="3870" w:type="dxa"/>
            <w:tcBorders>
              <w:top w:val="nil"/>
            </w:tcBorders>
          </w:tcPr>
          <w:p>
            <w:pPr>
              <w:pStyle w:val="2"/>
              <w:spacing w:before="0" w:beforeAutospacing="0" w:after="0" w:afterAutospacing="0" w:line="360" w:lineRule="auto"/>
              <w:jc w:val="both"/>
              <w:rPr>
                <w:snapToGrid w:val="0"/>
                <w:color w:val="000000" w:themeColor="text1"/>
                <w:sz w:val="26"/>
                <w:szCs w:val="26"/>
                <w:shd w:val="clear" w:color="auto" w:fill="FFFFFF"/>
                <w14:textFill>
                  <w14:solidFill>
                    <w14:schemeClr w14:val="tx1"/>
                  </w14:solidFill>
                </w14:textFill>
              </w:rPr>
            </w:pPr>
            <w:r>
              <w:rPr>
                <w:snapToGrid w:val="0"/>
                <w:color w:val="000000" w:themeColor="text1"/>
                <w:sz w:val="26"/>
                <w:szCs w:val="26"/>
                <w14:textFill>
                  <w14:solidFill>
                    <w14:schemeClr w14:val="tx1"/>
                  </w14:solidFill>
                </w14:textFill>
              </w:rPr>
              <w:t>SV sợ hãi khi phải đối mặt với những môn học văn hóa khi còn học ở bậc THCS</w:t>
            </w:r>
          </w:p>
        </w:tc>
        <w:tc>
          <w:tcPr>
            <w:tcW w:w="4950" w:type="dxa"/>
            <w:tcBorders>
              <w:top w:val="nil"/>
            </w:tcBorders>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Hiện tại SV đang học song song cả môn văn hóa và môn nghề nên khá nặng.</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Thiết kế các môn văn hóa phù hợp với ngành nghề của sinh viên hơn. Ví dụ sinh viên khoa kinh tế thì cần những nội dung trong môn toán liên quan đến hàm số, đạo hàm cơ bản, xác suất, thống kê,…thì giáo trình môn toán có thể thay đổi theo từng ngành sẽ giúp sinh viên hiểu được học môn toán được ứng dụng vào phần nào của ngành nghề mình, tạo sự hứng thú hơn trong học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7</w:t>
            </w:r>
          </w:p>
        </w:tc>
        <w:tc>
          <w:tcPr>
            <w:tcW w:w="3870" w:type="dxa"/>
          </w:tcPr>
          <w:p>
            <w:pPr>
              <w:pStyle w:val="2"/>
              <w:spacing w:before="0" w:beforeAutospacing="0" w:after="0" w:afterAutospacing="0" w:line="360" w:lineRule="auto"/>
              <w:jc w:val="both"/>
              <w:rPr>
                <w:snapToGrid w:val="0"/>
                <w:color w:val="000000" w:themeColor="text1"/>
                <w:sz w:val="26"/>
                <w:szCs w:val="26"/>
                <w:shd w:val="clear" w:color="auto" w:fill="FFFFFF"/>
                <w14:textFill>
                  <w14:solidFill>
                    <w14:schemeClr w14:val="tx1"/>
                  </w14:solidFill>
                </w14:textFill>
              </w:rPr>
            </w:pPr>
            <w:r>
              <w:rPr>
                <w:snapToGrid w:val="0"/>
                <w:color w:val="000000" w:themeColor="text1"/>
                <w:sz w:val="26"/>
                <w:szCs w:val="26"/>
                <w14:textFill>
                  <w14:solidFill>
                    <w14:schemeClr w14:val="tx1"/>
                  </w14:solidFill>
                </w14:textFill>
              </w:rPr>
              <w:t>Phần đông các em ở trong các gia đình không đầy đủ tình thương của ba hoặc mẹ, không ai quản lý nên ham chơi không lo học, t</w:t>
            </w:r>
            <w:r>
              <w:rPr>
                <w:snapToGrid w:val="0"/>
                <w:color w:val="000000" w:themeColor="text1"/>
                <w:sz w:val="26"/>
                <w:szCs w:val="26"/>
                <w:shd w:val="clear" w:color="auto" w:fill="FFFFFF"/>
                <w14:textFill>
                  <w14:solidFill>
                    <w14:schemeClr w14:val="tx1"/>
                  </w14:solidFill>
                </w14:textFill>
              </w:rPr>
              <w:t xml:space="preserve">hường xuyên gây mất trật tự trong lớp, nói tục, vô lễ với thầy cô, nói dối với thầy cô và bạn bè để tạo sự chú ý từ người khác. </w:t>
            </w:r>
            <w:r>
              <w:rPr>
                <w:snapToGrid w:val="0"/>
                <w:color w:val="000000" w:themeColor="text1"/>
                <w:sz w:val="26"/>
                <w:szCs w:val="26"/>
                <w14:textFill>
                  <w14:solidFill>
                    <w14:schemeClr w14:val="tx1"/>
                  </w14:solidFill>
                </w14:textFill>
              </w:rPr>
              <w:t>Hoặc c</w:t>
            </w:r>
            <w:r>
              <w:rPr>
                <w:snapToGrid w:val="0"/>
                <w:color w:val="000000" w:themeColor="text1"/>
                <w:sz w:val="26"/>
                <w:szCs w:val="26"/>
                <w:shd w:val="clear" w:color="auto" w:fill="FFFFFF"/>
                <w14:textFill>
                  <w14:solidFill>
                    <w14:schemeClr w14:val="tx1"/>
                  </w14:solidFill>
                </w14:textFill>
              </w:rPr>
              <w:t>ha mẹ lơ là trong việc quản lý, đôn đốc, nhắc nhở con em mình trong vấn đề học tập, điều này cũng tạo cho nguy cơ bỏ học của sinh viên tăng cao</w:t>
            </w:r>
          </w:p>
        </w:tc>
        <w:tc>
          <w:tcPr>
            <w:tcW w:w="4950"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Kết hợp với gia đình trên nhiều phương tiện khác nhau để có biện pháp xử lý kịp thời</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Bộ phận tư vấn tâm lý cần quan tâm nhiều hơn đến những trường hợp này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8</w:t>
            </w:r>
          </w:p>
        </w:tc>
        <w:tc>
          <w:tcPr>
            <w:tcW w:w="3870" w:type="dxa"/>
          </w:tcPr>
          <w:p>
            <w:pPr>
              <w:pStyle w:val="2"/>
              <w:spacing w:before="0" w:beforeAutospacing="0" w:after="0" w:afterAutospacing="0" w:line="360" w:lineRule="auto"/>
              <w:jc w:val="both"/>
              <w:rPr>
                <w:snapToGrid w:val="0"/>
                <w:color w:val="000000" w:themeColor="text1"/>
                <w:sz w:val="26"/>
                <w:szCs w:val="26"/>
                <w14:textFill>
                  <w14:solidFill>
                    <w14:schemeClr w14:val="tx1"/>
                  </w14:solidFill>
                </w14:textFill>
              </w:rPr>
            </w:pPr>
            <w:r>
              <w:rPr>
                <w:snapToGrid w:val="0"/>
                <w:color w:val="000000" w:themeColor="text1"/>
                <w:sz w:val="26"/>
                <w:szCs w:val="26"/>
                <w14:textFill>
                  <w14:solidFill>
                    <w14:schemeClr w14:val="tx1"/>
                  </w14:solidFill>
                </w14:textFill>
              </w:rPr>
              <w:t>Sinh viên trong lớp không đoàn kết, hay chơi theo nhóm, bè phái, không hòa đồng và  không hỗ trợ lẫn nhau trong vấn đề học tập, cuộc sống.</w:t>
            </w:r>
          </w:p>
        </w:tc>
        <w:tc>
          <w:tcPr>
            <w:tcW w:w="4950" w:type="dxa"/>
          </w:tcPr>
          <w:p>
            <w:pPr>
              <w:spacing w:after="0" w:line="360" w:lineRule="auto"/>
              <w:jc w:val="both"/>
              <w:rPr>
                <w:rFonts w:hint="default" w:ascii="Times New Roman" w:hAnsi="Times New Roman" w:cs="Times New Roman"/>
                <w:snapToGrid w:val="0"/>
                <w:color w:val="000000" w:themeColor="text1"/>
                <w:sz w:val="26"/>
                <w:szCs w:val="26"/>
                <w:lang w:val="en-US"/>
                <w14:textFill>
                  <w14:solidFill>
                    <w14:schemeClr w14:val="tx1"/>
                  </w14:solidFill>
                </w14:textFill>
              </w:rPr>
            </w:pPr>
            <w:r>
              <w:rPr>
                <w:rFonts w:ascii="Times New Roman" w:hAnsi="Times New Roman" w:cs="Times New Roman"/>
                <w:snapToGrid w:val="0"/>
                <w:color w:val="000000" w:themeColor="text1"/>
                <w:sz w:val="26"/>
                <w:szCs w:val="26"/>
                <w14:textFill>
                  <w14:solidFill>
                    <w14:schemeClr w14:val="tx1"/>
                  </w14:solidFill>
                </w14:textFill>
              </w:rPr>
              <w:t>Hiện tại, Đoàn thanh niên đang tạo được  nhiều sân chơi lành mạnh và bổ ích cho sinh viên. Tuy nhiên, những hoạt động này mới thu hút được phần lớn các em SV chăm ngoan chỉ cần có điểm rèn luyện, chưa thật sự lôi cuốn những sinh viên còn lại tham gia.</w:t>
            </w:r>
            <w:r>
              <w:rPr>
                <w:rFonts w:hint="default" w:ascii="Times New Roman" w:hAnsi="Times New Roman" w:cs="Times New Roman"/>
                <w:snapToGrid w:val="0"/>
                <w:color w:val="000000" w:themeColor="text1"/>
                <w:sz w:val="26"/>
                <w:szCs w:val="26"/>
                <w:lang w:val="en-US"/>
                <w14:textFill>
                  <w14:solidFill>
                    <w14:schemeClr w14:val="tx1"/>
                  </w14:solidFill>
                </w14:textFill>
              </w:rPr>
              <w:t xml:space="preserve"> Nên tăng cường nh</w:t>
            </w:r>
            <w:r>
              <w:rPr>
                <w:rFonts w:ascii="Times New Roman" w:hAnsi="Times New Roman" w:cs="Times New Roman"/>
                <w:snapToGrid w:val="0"/>
                <w:color w:val="000000" w:themeColor="text1"/>
                <w:sz w:val="26"/>
                <w:szCs w:val="26"/>
                <w14:textFill>
                  <w14:solidFill>
                    <w14:schemeClr w14:val="tx1"/>
                  </w14:solidFill>
                </w14:textFill>
              </w:rPr>
              <w:t>ững hoạt động mang tính nhân văn, hay những chương trình</w:t>
            </w:r>
            <w:r>
              <w:rPr>
                <w:rFonts w:hint="default" w:ascii="Times New Roman" w:hAnsi="Times New Roman" w:cs="Times New Roman"/>
                <w:snapToGrid w:val="0"/>
                <w:color w:val="000000" w:themeColor="text1"/>
                <w:sz w:val="26"/>
                <w:szCs w:val="26"/>
                <w:lang w:val="en-US"/>
                <w14:textFill>
                  <w14:solidFill>
                    <w14:schemeClr w14:val="tx1"/>
                  </w14:solidFill>
                </w14:textFill>
              </w:rPr>
              <w:t xml:space="preserve"> truyền cảm hứng học tập từ những doanh nhân thành đạt vượt khó,…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Pr>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9</w:t>
            </w:r>
          </w:p>
        </w:tc>
        <w:tc>
          <w:tcPr>
            <w:tcW w:w="3870" w:type="dxa"/>
          </w:tcPr>
          <w:p>
            <w:p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Sinh viên đã quen với nề nếp cũ, cách học cũ, thầy cô giáo cũ. Nên khi bước</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vào trường Cao đẳng bắt đầu với chương trình học mới, thầy cô giáo mới,nội quy</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quy chế mới</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lớp học đông</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 nên các em còn nhiều bỡ ngỡ. Dẫn đến một số em có sức học yếu lo sợ và có ý định bỏ học</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w:t>
            </w:r>
          </w:p>
        </w:tc>
        <w:tc>
          <w:tcPr>
            <w:tcW w:w="4950" w:type="dxa"/>
          </w:tcPr>
          <w:p>
            <w:p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Phòng thanh tra chính trị HSSV cần thống kê  số lượng sinh viên vắng hàng tuần nhằm nắm bắt đối tượng sinh viên có nguy cơ bỏ học. Đồng thời đưa ra các biện pháp nhằm ngăn chặn kịp thời. Nếu SV nghỉ học liên quan đến kiến thức cần chuyển ngay đến CVHT hay GV bộ môn để hỗ trợ SV</w:t>
            </w:r>
          </w:p>
        </w:tc>
      </w:tr>
    </w:tbl>
    <w:p>
      <w:pPr>
        <w:spacing w:after="0" w:line="360" w:lineRule="auto"/>
        <w:jc w:val="both"/>
        <w:rPr>
          <w:rFonts w:ascii="Times New Roman" w:hAnsi="Times New Roman" w:cs="Times New Roman"/>
          <w:b/>
          <w:snapToGrid w:val="0"/>
          <w:color w:val="000000" w:themeColor="text1"/>
          <w:sz w:val="26"/>
          <w:szCs w:val="26"/>
          <w:shd w:val="clear" w:color="auto" w:fill="FFFFFF"/>
          <w14:textFill>
            <w14:solidFill>
              <w14:schemeClr w14:val="tx1"/>
            </w14:solidFill>
          </w14:textFill>
        </w:rPr>
      </w:pPr>
    </w:p>
    <w:p>
      <w:pPr>
        <w:spacing w:after="0" w:line="360" w:lineRule="auto"/>
        <w:jc w:val="both"/>
        <w:rPr>
          <w:rFonts w:ascii="Times New Roman" w:hAnsi="Times New Roman" w:cs="Times New Roman"/>
          <w:b/>
          <w:snapToGrid w:val="0"/>
          <w:color w:val="000000" w:themeColor="text1"/>
          <w:sz w:val="26"/>
          <w:szCs w:val="26"/>
          <w:shd w:val="clear" w:color="auto" w:fill="FFFFFF"/>
          <w14:textFill>
            <w14:solidFill>
              <w14:schemeClr w14:val="tx1"/>
            </w14:solidFill>
          </w14:textFill>
        </w:rPr>
      </w:pPr>
      <w:r>
        <w:rPr>
          <w:rFonts w:ascii="Times New Roman" w:hAnsi="Times New Roman" w:cs="Times New Roman"/>
          <w:b/>
          <w:snapToGrid w:val="0"/>
          <w:color w:val="000000" w:themeColor="text1"/>
          <w:sz w:val="26"/>
          <w:szCs w:val="26"/>
          <w:shd w:val="clear" w:color="auto" w:fill="FFFFFF"/>
          <w14:textFill>
            <w14:solidFill>
              <w14:schemeClr w14:val="tx1"/>
            </w14:solidFill>
          </w14:textFill>
        </w:rPr>
        <w:t>III- TÓM LẠI:</w:t>
      </w:r>
    </w:p>
    <w:p>
      <w:pPr>
        <w:spacing w:after="0" w:line="360" w:lineRule="auto"/>
        <w:jc w:val="both"/>
        <w:rPr>
          <w:rFonts w:ascii="Times New Roman" w:hAnsi="Times New Roman" w:eastAsia="Times New Roman" w:cs="Times New Roman"/>
          <w:snapToGrid w:val="0"/>
          <w:color w:val="000000" w:themeColor="text1"/>
          <w:sz w:val="26"/>
          <w:szCs w:val="26"/>
          <w14:textFill>
            <w14:solidFill>
              <w14:schemeClr w14:val="tx1"/>
            </w14:solidFill>
          </w14:textFill>
        </w:rPr>
      </w:pPr>
      <w:r>
        <w:rPr>
          <w:rFonts w:ascii="Times New Roman" w:hAnsi="Times New Roman" w:eastAsia="Times New Roman" w:cs="Times New Roman"/>
          <w:snapToGrid w:val="0"/>
          <w:color w:val="000000" w:themeColor="text1"/>
          <w:sz w:val="26"/>
          <w:szCs w:val="26"/>
          <w:lang w:val="en-US"/>
          <w14:textFill>
            <w14:solidFill>
              <w14:schemeClr w14:val="tx1"/>
            </w14:solidFill>
          </w14:textFill>
        </w:rPr>
        <w:t>Để</w:t>
      </w:r>
      <w:r>
        <w:rPr>
          <w:rFonts w:hint="default" w:ascii="Times New Roman" w:hAnsi="Times New Roman" w:eastAsia="Times New Roman" w:cs="Times New Roman"/>
          <w:snapToGrid w:val="0"/>
          <w:color w:val="000000" w:themeColor="text1"/>
          <w:sz w:val="26"/>
          <w:szCs w:val="26"/>
          <w:lang w:val="en-US"/>
          <w14:textFill>
            <w14:solidFill>
              <w14:schemeClr w14:val="tx1"/>
            </w14:solidFill>
          </w14:textFill>
        </w:rPr>
        <w:t xml:space="preserve"> hỗ trợ tốt nhất cho đối tượng sinh viên 9+, ngoài những biện pháp đề xuất trên thì rất cần sự phối hợp giữa các phòng ban và khoa để đạt được hiệu quả cao nhất.</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hint="default" w:ascii="Times New Roman" w:hAnsi="Times New Roman" w:cs="Times New Roman"/>
          <w:b/>
          <w:bCs/>
          <w:i/>
          <w:iCs/>
          <w:snapToGrid w:val="0"/>
          <w:color w:val="000000" w:themeColor="text1"/>
          <w:sz w:val="26"/>
          <w:szCs w:val="26"/>
          <w:shd w:val="clear" w:color="auto" w:fill="FFFFFF"/>
          <w:lang w:val="en-US"/>
          <w14:textFill>
            <w14:solidFill>
              <w14:schemeClr w14:val="tx1"/>
            </w14:solidFill>
          </w14:textFill>
        </w:rPr>
        <w:t xml:space="preserve">3.1. </w:t>
      </w:r>
      <w:r>
        <w:rPr>
          <w:rFonts w:ascii="Times New Roman" w:hAnsi="Times New Roman" w:cs="Times New Roman"/>
          <w:b/>
          <w:bCs/>
          <w:i/>
          <w:iCs/>
          <w:snapToGrid w:val="0"/>
          <w:color w:val="000000" w:themeColor="text1"/>
          <w:sz w:val="26"/>
          <w:szCs w:val="26"/>
          <w:shd w:val="clear" w:color="auto" w:fill="FFFFFF"/>
          <w14:textFill>
            <w14:solidFill>
              <w14:schemeClr w14:val="tx1"/>
            </w14:solidFill>
          </w14:textFill>
        </w:rPr>
        <w:t xml:space="preserve"> Đối với lãnh đạo Khoa:</w:t>
      </w:r>
    </w:p>
    <w:p>
      <w:p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Phân công những giáo viên có nhiều kinh nghiệm, nhiệt tình trong công tác tham gia làm GVCN</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/CVHT</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 cho các lớp 9+. </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GVCN</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/CVHT</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 phải báo cáo lại tình hình của lớp chủ nhiệm trong các buổi họp khoa</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định kỳ hàng tháng</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 để giải</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quyết những thắc mắc, khó khăn mà sinh viên gặp phải</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không chờ đến hết học kỳ, hay kết thúc năm học.</w:t>
      </w:r>
    </w:p>
    <w:p>
      <w:p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Thường xuyên duy trì công tác gặp gỡ đối thoại giữa SV với lãnh đạo</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khoa để nắm bắt tình hình tư tưởng, diễn biến trong SV, tiến hành giải</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quyết các nhu cầu chính đáng của SV.</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Đồng thời nêu gương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những cựu sinh viên thành đạt để các em học hỏi và có</w:t>
      </w:r>
      <w:r>
        <w:rPr>
          <w:rFonts w:ascii="Times New Roman" w:hAnsi="Times New Roman" w:cs="Times New Roman"/>
          <w:snapToGrid w:val="0"/>
          <w:color w:val="000000" w:themeColor="text1"/>
          <w:sz w:val="26"/>
          <w:szCs w:val="26"/>
          <w14:textFill>
            <w14:solidFill>
              <w14:schemeClr w14:val="tx1"/>
            </w14:solidFill>
          </w14:textFill>
        </w:rPr>
        <w:br w:type="textWrapping"/>
      </w:r>
      <w:r>
        <w:rPr>
          <w:rFonts w:ascii="Times New Roman" w:hAnsi="Times New Roman" w:cs="Times New Roman"/>
          <w:snapToGrid w:val="0"/>
          <w:color w:val="000000" w:themeColor="text1"/>
          <w:sz w:val="26"/>
          <w:szCs w:val="26"/>
          <w:shd w:val="clear" w:color="auto" w:fill="FFFFFF"/>
          <w14:textFill>
            <w14:solidFill>
              <w14:schemeClr w14:val="tx1"/>
            </w14:solidFill>
          </w14:textFill>
        </w:rPr>
        <w:t>niềm tin vào ngành nghề đang theo học</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trong những buổi đối thoại.</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Phân tích kết quả học tập của sinh viên thuộc khoa mình quản lý, từ đó</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xác định các nguyên nhân đề xuất và thực hiện các giải pháp nâng cao</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chất lượng đào tạo.</w:t>
      </w:r>
    </w:p>
    <w:p>
      <w:pPr>
        <w:spacing w:after="0" w:line="360" w:lineRule="auto"/>
        <w:jc w:val="both"/>
        <w:rPr>
          <w:rFonts w:ascii="Times New Roman" w:hAnsi="Times New Roman" w:cs="Times New Roman"/>
          <w:b/>
          <w:bCs/>
          <w:i/>
          <w:iCs/>
          <w:snapToGrid w:val="0"/>
          <w:color w:val="000000" w:themeColor="text1"/>
          <w:sz w:val="26"/>
          <w:szCs w:val="26"/>
          <w:shd w:val="clear" w:color="auto" w:fill="FFFFFF"/>
          <w14:textFill>
            <w14:solidFill>
              <w14:schemeClr w14:val="tx1"/>
            </w14:solidFill>
          </w14:textFill>
        </w:rPr>
      </w:pPr>
      <w:r>
        <w:rPr>
          <w:rFonts w:hint="default" w:ascii="Times New Roman" w:hAnsi="Times New Roman" w:cs="Times New Roman"/>
          <w:b/>
          <w:bCs/>
          <w:i/>
          <w:iCs/>
          <w:snapToGrid w:val="0"/>
          <w:color w:val="000000" w:themeColor="text1"/>
          <w:sz w:val="26"/>
          <w:szCs w:val="26"/>
          <w:shd w:val="clear" w:color="auto" w:fill="FFFFFF"/>
          <w:lang w:val="en-US"/>
          <w14:textFill>
            <w14:solidFill>
              <w14:schemeClr w14:val="tx1"/>
            </w14:solidFill>
          </w14:textFill>
        </w:rPr>
        <w:t xml:space="preserve">3.2. </w:t>
      </w:r>
      <w:r>
        <w:rPr>
          <w:rFonts w:ascii="Times New Roman" w:hAnsi="Times New Roman" w:cs="Times New Roman"/>
          <w:b/>
          <w:bCs/>
          <w:i/>
          <w:iCs/>
          <w:snapToGrid w:val="0"/>
          <w:color w:val="000000" w:themeColor="text1"/>
          <w:sz w:val="26"/>
          <w:szCs w:val="26"/>
          <w:shd w:val="clear" w:color="auto" w:fill="FFFFFF"/>
          <w14:textFill>
            <w14:solidFill>
              <w14:schemeClr w14:val="tx1"/>
            </w14:solidFill>
          </w14:textFill>
        </w:rPr>
        <w:t>Đối với Giáo viên chủ nhiệm/ Cố vấn học tập:</w:t>
      </w:r>
    </w:p>
    <w:p>
      <w:pPr>
        <w:spacing w:after="0" w:line="360" w:lineRule="auto"/>
        <w:jc w:val="both"/>
        <w:rPr>
          <w:rFonts w:hint="default" w:ascii="Times New Roman" w:hAnsi="Times New Roman" w:cs="Times New Roman"/>
          <w:b w:val="0"/>
          <w:bCs w:val="0"/>
          <w:i w:val="0"/>
          <w:iCs w:val="0"/>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b w:val="0"/>
          <w:bCs w:val="0"/>
          <w:i w:val="0"/>
          <w:iCs w:val="0"/>
          <w:snapToGrid w:val="0"/>
          <w:color w:val="000000" w:themeColor="text1"/>
          <w:sz w:val="26"/>
          <w:szCs w:val="26"/>
          <w:shd w:val="clear" w:color="auto" w:fill="FFFFFF"/>
          <w:lang w:val="en-US"/>
          <w14:textFill>
            <w14:solidFill>
              <w14:schemeClr w14:val="tx1"/>
            </w14:solidFill>
          </w14:textFill>
        </w:rPr>
        <w:t>- Cần tách rời chức năng của GVCN và CVHT để kết quả đạt được cao nhất với những lý do sau:</w:t>
      </w:r>
    </w:p>
    <w:p>
      <w:pPr>
        <w:numPr>
          <w:ilvl w:val="0"/>
          <w:numId w:val="2"/>
        </w:numPr>
        <w:tabs>
          <w:tab w:val="left" w:pos="0"/>
          <w:tab w:val="clear" w:pos="420"/>
        </w:tabs>
        <w:spacing w:after="0" w:line="360" w:lineRule="auto"/>
        <w:ind w:left="0" w:leftChars="0" w:firstLine="0" w:firstLineChars="0"/>
        <w:jc w:val="both"/>
        <w:rPr>
          <w:rFonts w:hint="default" w:ascii="Times New Roman" w:hAnsi="Times New Roman" w:cs="Times New Roman"/>
          <w:b w:val="0"/>
          <w:bCs w:val="0"/>
          <w:i w:val="0"/>
          <w:iCs w:val="0"/>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b w:val="0"/>
          <w:bCs w:val="0"/>
          <w:i w:val="0"/>
          <w:iCs w:val="0"/>
          <w:snapToGrid w:val="0"/>
          <w:color w:val="000000" w:themeColor="text1"/>
          <w:sz w:val="26"/>
          <w:szCs w:val="26"/>
          <w:shd w:val="clear" w:color="auto" w:fill="FFFFFF"/>
          <w:lang w:val="en-US"/>
          <w14:textFill>
            <w14:solidFill>
              <w14:schemeClr w14:val="tx1"/>
            </w14:solidFill>
          </w14:textFill>
        </w:rPr>
        <w:t>Đối với GVCN: Là người đi sâu, đi sát với SV lớp mình nhất về tâm tư, nguyện vọng của các em trong quá trình học tập tại trường, nên không nhất thiết phải có chuyên môn cùng với ngành nghề của các em. Một GV/NV nên phụ trách một hoặc hai lớp 9+ thôi, lúc đó GVCN mới có thể:</w:t>
      </w:r>
    </w:p>
    <w:p>
      <w:p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Giải quyết kịp thời và thấu đáo các thắc mắc, khiếu nại, quyền và lợi</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ích chính đáng của </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SV.</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Duy trì phối hợp với gia đình để quản lý, giáo dục SV.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Thường xuyên thông báo về cho gia đình quá trình</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tham gia học tập của SV.</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Bầu cán bộ quản lý lớp cho hợp lý, đủ tiêu chuẩn, đủ năng lực quản lý</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lớp. GVCN phải thường xuyên làm việc với thành phần này.</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 </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Kết hợp với phòng thanh tra chính trị HSSV c</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ập nhật số ngày nghỉ hàng tuần để có hướng chấn chỉnh.</w:t>
      </w:r>
    </w:p>
    <w:p>
      <w:p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Liên hệ thường xuyên với giáo viên bộ môn để kịp thời nắm bắt thông</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tin. Liên hệ gia đình kịp thời để gia đình hỗ trợ giáo dục</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Theo dõi và quản lý chặt các trường hợp đi làm thêm ngoài giờ, động</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viên và nhắc nhở các em đi làm thêm tránh gây ảnh hưởng đến việc</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học.</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Theo dõi và quản lý một số sinh viên mê chơi game, vào lớp thường có</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biểu hiện thiếu ngủ, hoặc thường hay ngủ quên dẫn đến nghỉ học.</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Giáo viên cần nắm vững về quá khứ, hoàn cảnh cụ thể từng em</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để lựa chọn phương pháp</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giáo dục thích hợp</w:t>
      </w:r>
    </w:p>
    <w:p>
      <w:pPr>
        <w:numPr>
          <w:ilvl w:val="0"/>
          <w:numId w:val="3"/>
        </w:numPr>
        <w:tabs>
          <w:tab w:val="clear" w:pos="420"/>
        </w:tabs>
        <w:spacing w:after="0" w:line="360" w:lineRule="auto"/>
        <w:ind w:left="0" w:leftChars="0" w:firstLine="420" w:firstLineChars="0"/>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Đối với CVHT: Rất cần những GV có chuyên môn đúng chuyên ngành của SV để hỗ trợ kịp thời các vấn đề liên quan đến học tập cho SV. </w:t>
      </w:r>
    </w:p>
    <w:p>
      <w:pPr>
        <w:numPr>
          <w:numId w:val="0"/>
        </w:num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Có thể thành lập tổ CVHT trực thuộc trường hoặc trực thuộc khoa chuyên môn </w:t>
      </w:r>
    </w:p>
    <w:p>
      <w:pPr>
        <w:numPr>
          <w:numId w:val="0"/>
        </w:num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Hay lấy từ nguồn GV của khoa và phân công trực chuyên môn (có thể được tính giờ =1/2 giờ dạy thực tế hoặc một cách tính toán hợp lý khác)</w:t>
      </w:r>
    </w:p>
    <w:p>
      <w:pPr>
        <w:numPr>
          <w:ilvl w:val="0"/>
          <w:numId w:val="0"/>
        </w:num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Được tổ chức theo 2 phương án:</w:t>
      </w:r>
    </w:p>
    <w:p>
      <w:pPr>
        <w:numPr>
          <w:ilvl w:val="0"/>
          <w:numId w:val="0"/>
        </w:num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Thứ nhất, Trường/ Khoa có thể phân công CVHT trực thường xuyên để giải đáp cho Sinh viên những vấn đề liên quan đến chuyên ngành.</w:t>
      </w:r>
    </w:p>
    <w:p>
      <w:pPr>
        <w:numPr>
          <w:ilvl w:val="0"/>
          <w:numId w:val="0"/>
        </w:num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Thứ hai, Phân công 1 CVHT có thể quản lý chuyên môn 1 số lớp cùng chuyên ngành. Từ đó, CVHT có thể tổ chức chuyên đề cho các lớp, tổ chức học nhóm, tổ chức tham quan doanh nghiệp,….để tạo sự hứng thú cho SV trong quá trình học tập.</w:t>
      </w:r>
    </w:p>
    <w:p>
      <w:pPr>
        <w:numPr>
          <w:numId w:val="0"/>
        </w:numPr>
        <w:spacing w:after="0" w:line="360" w:lineRule="auto"/>
        <w:jc w:val="both"/>
        <w:rPr>
          <w:rFonts w:hint="default" w:ascii="Times New Roman" w:hAnsi="Times New Roman" w:cs="Times New Roman"/>
          <w:b/>
          <w:bCs/>
          <w:i/>
          <w:iCs/>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b/>
          <w:bCs/>
          <w:i/>
          <w:iCs/>
          <w:snapToGrid w:val="0"/>
          <w:color w:val="000000" w:themeColor="text1"/>
          <w:sz w:val="26"/>
          <w:szCs w:val="26"/>
          <w:shd w:val="clear" w:color="auto" w:fill="FFFFFF"/>
          <w:lang w:val="en-US"/>
          <w14:textFill>
            <w14:solidFill>
              <w14:schemeClr w14:val="tx1"/>
            </w14:solidFill>
          </w14:textFill>
        </w:rPr>
        <w:t>3.3. Đối với phòng thanh tra chính trị HSSV</w:t>
      </w:r>
    </w:p>
    <w:p>
      <w:pPr>
        <w:numPr>
          <w:ilvl w:val="0"/>
          <w:numId w:val="0"/>
        </w:num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Cần phối hợp chặt chẽ với GVCN trong công tác điểm danh sinh viên</w:t>
      </w:r>
    </w:p>
    <w:p>
      <w:pPr>
        <w:numPr>
          <w:ilvl w:val="0"/>
          <w:numId w:val="0"/>
        </w:num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Nên giải quyết kịp thời các vấn đề mà hàng tuần được ghi lại trong sổ sinh hoạt chủ nhiệm</w:t>
      </w:r>
    </w:p>
    <w:p>
      <w:pPr>
        <w:numPr>
          <w:numId w:val="0"/>
        </w:numPr>
        <w:spacing w:after="0" w:line="360" w:lineRule="auto"/>
        <w:jc w:val="both"/>
        <w:rPr>
          <w:rFonts w:ascii="Times New Roman" w:hAnsi="Times New Roman" w:cs="Times New Roman"/>
          <w:b/>
          <w:bCs/>
          <w:i/>
          <w:iCs/>
          <w:snapToGrid w:val="0"/>
          <w:color w:val="000000" w:themeColor="text1"/>
          <w:sz w:val="26"/>
          <w:szCs w:val="26"/>
          <w:shd w:val="clear" w:color="auto" w:fill="FFFFFF"/>
          <w14:textFill>
            <w14:solidFill>
              <w14:schemeClr w14:val="tx1"/>
            </w14:solidFill>
          </w14:textFill>
        </w:rPr>
      </w:pPr>
      <w:r>
        <w:rPr>
          <w:rFonts w:hint="default" w:ascii="Times New Roman" w:hAnsi="Times New Roman" w:cs="Times New Roman"/>
          <w:b/>
          <w:bCs/>
          <w:i/>
          <w:iCs/>
          <w:snapToGrid w:val="0"/>
          <w:color w:val="000000" w:themeColor="text1"/>
          <w:sz w:val="26"/>
          <w:szCs w:val="26"/>
          <w:shd w:val="clear" w:color="auto" w:fill="FFFFFF"/>
          <w:lang w:val="en-US"/>
          <w14:textFill>
            <w14:solidFill>
              <w14:schemeClr w14:val="tx1"/>
            </w14:solidFill>
          </w14:textFill>
        </w:rPr>
        <w:t xml:space="preserve">3.4. </w:t>
      </w:r>
      <w:r>
        <w:rPr>
          <w:rFonts w:ascii="Times New Roman" w:hAnsi="Times New Roman" w:cs="Times New Roman"/>
          <w:b/>
          <w:bCs/>
          <w:i/>
          <w:iCs/>
          <w:snapToGrid w:val="0"/>
          <w:color w:val="000000" w:themeColor="text1"/>
          <w:sz w:val="26"/>
          <w:szCs w:val="26"/>
          <w:shd w:val="clear" w:color="auto" w:fill="FFFFFF"/>
          <w14:textFill>
            <w14:solidFill>
              <w14:schemeClr w14:val="tx1"/>
            </w14:solidFill>
          </w14:textFill>
        </w:rPr>
        <w:t>Đối với Đoàn thanh niên:</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Tổ chức các hoạt động phong trào thiết thực, bổ ích gắn với học tập và</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chuyên môn, tránh mang tính hình thức.</w:t>
      </w:r>
    </w:p>
    <w:p>
      <w:pPr>
        <w:pStyle w:val="2"/>
        <w:spacing w:before="0" w:beforeAutospacing="0" w:after="0" w:afterAutospacing="0" w:line="360" w:lineRule="auto"/>
        <w:jc w:val="both"/>
        <w:rPr>
          <w:snapToGrid w:val="0"/>
          <w:color w:val="000000" w:themeColor="text1"/>
          <w:sz w:val="26"/>
          <w:szCs w:val="26"/>
          <w14:textFill>
            <w14:solidFill>
              <w14:schemeClr w14:val="tx1"/>
            </w14:solidFill>
          </w14:textFill>
        </w:rPr>
      </w:pPr>
      <w:r>
        <w:rPr>
          <w:snapToGrid w:val="0"/>
          <w:color w:val="000000" w:themeColor="text1"/>
          <w:sz w:val="26"/>
          <w:szCs w:val="26"/>
          <w14:textFill>
            <w14:solidFill>
              <w14:schemeClr w14:val="tx1"/>
            </w14:solidFill>
          </w14:textFill>
        </w:rPr>
        <w:t>- Đoàn Thanh niên khoa nên liên hệ với Đoàn thanh niên của trường để thường xuyên tổ chức nhiều hơn nữa các hoạt động vui chơi bổ ích cho các em nhân dịp các ngày kỷ niệm như văn nghệ, các hoạt động thể thao, hội thảo, hoạt động từ thiện hay tình nguyện hè …</w:t>
      </w:r>
    </w:p>
    <w:p>
      <w:pPr>
        <w:pStyle w:val="2"/>
        <w:spacing w:before="0" w:beforeAutospacing="0" w:after="0" w:afterAutospacing="0" w:line="360" w:lineRule="auto"/>
        <w:jc w:val="both"/>
        <w:rPr>
          <w:snapToGrid w:val="0"/>
          <w:color w:val="000000" w:themeColor="text1"/>
          <w:sz w:val="26"/>
          <w:szCs w:val="26"/>
          <w14:textFill>
            <w14:solidFill>
              <w14:schemeClr w14:val="tx1"/>
            </w14:solidFill>
          </w14:textFill>
        </w:rPr>
      </w:pPr>
      <w:r>
        <w:rPr>
          <w:snapToGrid w:val="0"/>
          <w:color w:val="000000" w:themeColor="text1"/>
          <w:sz w:val="26"/>
          <w:szCs w:val="26"/>
          <w14:textFill>
            <w14:solidFill>
              <w14:schemeClr w14:val="tx1"/>
            </w14:solidFill>
          </w14:textFill>
        </w:rPr>
        <w:t xml:space="preserve">- Tổ chức các hoạt động vui chơi lành mạnh cho sinh viên như các CLB, hoạt động ngoại khóa, giáo dục pháp luật và các tệ nạn xã hội, sinh sản vị thành niên giáo dục giới tính. </w:t>
      </w:r>
    </w:p>
    <w:p>
      <w:pPr>
        <w:numPr>
          <w:numId w:val="0"/>
        </w:numPr>
        <w:spacing w:after="0" w:line="360" w:lineRule="auto"/>
        <w:jc w:val="both"/>
        <w:rPr>
          <w:rFonts w:ascii="Times New Roman" w:hAnsi="Times New Roman" w:cs="Times New Roman"/>
          <w:b/>
          <w:bCs/>
          <w:i/>
          <w:iCs/>
          <w:snapToGrid w:val="0"/>
          <w:color w:val="000000" w:themeColor="text1"/>
          <w:sz w:val="26"/>
          <w:szCs w:val="26"/>
          <w:shd w:val="clear" w:color="auto" w:fill="FFFFFF"/>
          <w14:textFill>
            <w14:solidFill>
              <w14:schemeClr w14:val="tx1"/>
            </w14:solidFill>
          </w14:textFill>
        </w:rPr>
      </w:pPr>
      <w:r>
        <w:rPr>
          <w:rFonts w:hint="default" w:ascii="Times New Roman" w:hAnsi="Times New Roman" w:cs="Times New Roman"/>
          <w:b/>
          <w:bCs/>
          <w:i/>
          <w:iCs/>
          <w:snapToGrid w:val="0"/>
          <w:color w:val="000000" w:themeColor="text1"/>
          <w:sz w:val="26"/>
          <w:szCs w:val="26"/>
          <w:shd w:val="clear" w:color="auto" w:fill="FFFFFF"/>
          <w:lang w:val="en-US"/>
          <w14:textFill>
            <w14:solidFill>
              <w14:schemeClr w14:val="tx1"/>
            </w14:solidFill>
          </w14:textFill>
        </w:rPr>
        <w:t xml:space="preserve">3.5. </w:t>
      </w:r>
      <w:r>
        <w:rPr>
          <w:rFonts w:ascii="Times New Roman" w:hAnsi="Times New Roman" w:cs="Times New Roman"/>
          <w:b/>
          <w:bCs/>
          <w:i/>
          <w:iCs/>
          <w:snapToGrid w:val="0"/>
          <w:color w:val="000000" w:themeColor="text1"/>
          <w:sz w:val="26"/>
          <w:szCs w:val="26"/>
          <w:shd w:val="clear" w:color="auto" w:fill="FFFFFF"/>
          <w14:textFill>
            <w14:solidFill>
              <w14:schemeClr w14:val="tx1"/>
            </w14:solidFill>
          </w14:textFill>
        </w:rPr>
        <w:t>Đối với Giáo viên bộ môn:</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 </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Ngoài việc giảng dạy, GV bộ môn cần q</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uan tâm hơn đến tình hình học tập</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của </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SV, nếu có thể thì</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 gần gũi, tìm hiểu tâm tư nguyện vọng của </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SV</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 </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nhằm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giải</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quyết kịp thời và thấu đáo.</w:t>
      </w:r>
    </w:p>
    <w:p>
      <w:p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Đổi mới nội dung giảng dạy phù hợp</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với trình độ và ngành nghề</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vận dụng kiến thức vào</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thực tiễn</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l</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uôn tự làm mới môn học mà mình phụ trách</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để cho SV mỗi ngày đến trường là một niềm vui. Ngoài ra, GV cũng nên l</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ồng ghép </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thêm những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 xml:space="preserve">kỹ năng mềm vào trong từng bài học. </w:t>
      </w:r>
    </w:p>
    <w:p>
      <w:pPr>
        <w:spacing w:after="0" w:line="360" w:lineRule="auto"/>
        <w:jc w:val="both"/>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Luôn tạo điều kiện tốt nhất cho sinh viên, tạo điều kiện cho sinh viên</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kiểm tra bổ sung và cải thiện điểm</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trong những trường hợp hợp lý.</w:t>
      </w:r>
    </w:p>
    <w:p>
      <w:pPr>
        <w:spacing w:after="0" w:line="360" w:lineRule="auto"/>
        <w:jc w:val="both"/>
        <w:rPr>
          <w:rFonts w:ascii="Times New Roman" w:hAnsi="Times New Roman" w:cs="Times New Roman"/>
          <w:snapToGrid w:val="0"/>
          <w:color w:val="000000" w:themeColor="text1"/>
          <w:sz w:val="26"/>
          <w:szCs w:val="26"/>
          <w:shd w:val="clear" w:color="auto" w:fill="FFFFFF"/>
          <w14:textFill>
            <w14:solidFill>
              <w14:schemeClr w14:val="tx1"/>
            </w14:solidFill>
          </w14:textFill>
        </w:rPr>
      </w:pPr>
      <w:r>
        <w:rPr>
          <w:rFonts w:ascii="Times New Roman" w:hAnsi="Times New Roman" w:cs="Times New Roman"/>
          <w:snapToGrid w:val="0"/>
          <w:color w:val="000000" w:themeColor="text1"/>
          <w:sz w:val="26"/>
          <w:szCs w:val="26"/>
          <w:shd w:val="clear" w:color="auto" w:fill="FFFFFF"/>
          <w14:textFill>
            <w14:solidFill>
              <w14:schemeClr w14:val="tx1"/>
            </w14:solidFill>
          </w14:textFill>
        </w:rPr>
        <w:t>- Nắm bắt kịp thời các thông tin của sinh viên vi phạm nội quy để kịp</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thời điều chỉnh</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và l</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iên hệ với GVCN kịp thời đối với các trường hợp có nguy cơ bị cấm</w:t>
      </w:r>
      <w:r>
        <w:rPr>
          <w:rFonts w:hint="default" w:ascii="Times New Roman" w:hAnsi="Times New Roman" w:cs="Times New Roman"/>
          <w:snapToGrid w:val="0"/>
          <w:color w:val="000000" w:themeColor="text1"/>
          <w:sz w:val="26"/>
          <w:szCs w:val="26"/>
          <w:shd w:val="clear" w:color="auto" w:fill="FFFFFF"/>
          <w:lang w:val="en-US"/>
          <w14:textFill>
            <w14:solidFill>
              <w14:schemeClr w14:val="tx1"/>
            </w14:solidFill>
          </w14:textFill>
        </w:rPr>
        <w:t xml:space="preserve"> </w:t>
      </w:r>
      <w:r>
        <w:rPr>
          <w:rFonts w:ascii="Times New Roman" w:hAnsi="Times New Roman" w:cs="Times New Roman"/>
          <w:snapToGrid w:val="0"/>
          <w:color w:val="000000" w:themeColor="text1"/>
          <w:sz w:val="26"/>
          <w:szCs w:val="26"/>
          <w:shd w:val="clear" w:color="auto" w:fill="FFFFFF"/>
          <w14:textFill>
            <w14:solidFill>
              <w14:schemeClr w14:val="tx1"/>
            </w14:solidFill>
          </w14:textFill>
        </w:rPr>
        <w:t>thi.</w:t>
      </w:r>
    </w:p>
    <w:p>
      <w:pPr>
        <w:pStyle w:val="2"/>
        <w:numPr>
          <w:numId w:val="0"/>
        </w:numPr>
        <w:spacing w:before="0" w:beforeAutospacing="0" w:after="0" w:afterAutospacing="0" w:line="360" w:lineRule="auto"/>
        <w:jc w:val="both"/>
        <w:rPr>
          <w:rFonts w:hint="default"/>
          <w:b/>
          <w:bCs/>
          <w:i/>
          <w:iCs/>
          <w:snapToGrid w:val="0"/>
          <w:color w:val="000000" w:themeColor="text1"/>
          <w:sz w:val="26"/>
          <w:szCs w:val="26"/>
          <w:lang w:val="en-US"/>
          <w14:textFill>
            <w14:solidFill>
              <w14:schemeClr w14:val="tx1"/>
            </w14:solidFill>
          </w14:textFill>
        </w:rPr>
      </w:pPr>
      <w:r>
        <w:rPr>
          <w:rFonts w:hint="default"/>
          <w:b/>
          <w:bCs/>
          <w:i/>
          <w:iCs/>
          <w:snapToGrid w:val="0"/>
          <w:color w:val="000000" w:themeColor="text1"/>
          <w:sz w:val="26"/>
          <w:szCs w:val="26"/>
          <w:lang w:val="en-US"/>
          <w14:textFill>
            <w14:solidFill>
              <w14:schemeClr w14:val="tx1"/>
            </w14:solidFill>
          </w14:textFill>
        </w:rPr>
        <w:t xml:space="preserve">3.6. </w:t>
      </w:r>
      <w:r>
        <w:rPr>
          <w:b/>
          <w:bCs/>
          <w:i/>
          <w:iCs/>
          <w:snapToGrid w:val="0"/>
          <w:color w:val="000000" w:themeColor="text1"/>
          <w:sz w:val="26"/>
          <w:szCs w:val="26"/>
          <w:lang w:val="en-US"/>
          <w14:textFill>
            <w14:solidFill>
              <w14:schemeClr w14:val="tx1"/>
            </w14:solidFill>
          </w14:textFill>
        </w:rPr>
        <w:t>Đố</w:t>
      </w:r>
      <w:r>
        <w:rPr>
          <w:rFonts w:hint="default"/>
          <w:b/>
          <w:bCs/>
          <w:i/>
          <w:iCs/>
          <w:snapToGrid w:val="0"/>
          <w:color w:val="000000" w:themeColor="text1"/>
          <w:sz w:val="26"/>
          <w:szCs w:val="26"/>
          <w:lang w:val="en-US"/>
          <w14:textFill>
            <w14:solidFill>
              <w14:schemeClr w14:val="tx1"/>
            </w14:solidFill>
          </w14:textFill>
        </w:rPr>
        <w:t>i với nhà trường</w:t>
      </w:r>
    </w:p>
    <w:p>
      <w:pPr>
        <w:pStyle w:val="2"/>
        <w:spacing w:before="0" w:beforeAutospacing="0" w:after="0" w:afterAutospacing="0" w:line="360" w:lineRule="auto"/>
        <w:jc w:val="both"/>
        <w:rPr>
          <w:snapToGrid w:val="0"/>
          <w:color w:val="000000" w:themeColor="text1"/>
          <w:sz w:val="26"/>
          <w:szCs w:val="26"/>
          <w14:textFill>
            <w14:solidFill>
              <w14:schemeClr w14:val="tx1"/>
            </w14:solidFill>
          </w14:textFill>
        </w:rPr>
      </w:pPr>
      <w:r>
        <w:rPr>
          <w:snapToGrid w:val="0"/>
          <w:color w:val="000000" w:themeColor="text1"/>
          <w:sz w:val="26"/>
          <w:szCs w:val="26"/>
          <w14:textFill>
            <w14:solidFill>
              <w14:schemeClr w14:val="tx1"/>
            </w14:solidFill>
          </w14:textFill>
        </w:rPr>
        <w:t xml:space="preserve">- Nhà trường cần có biện pháp hữu hiệu để nắm được thông tin chính xác về bản thân cũng như gia đình </w:t>
      </w:r>
      <w:r>
        <w:rPr>
          <w:rFonts w:hint="default"/>
          <w:snapToGrid w:val="0"/>
          <w:color w:val="000000" w:themeColor="text1"/>
          <w:sz w:val="26"/>
          <w:szCs w:val="26"/>
          <w:lang w:val="en-US"/>
          <w14:textFill>
            <w14:solidFill>
              <w14:schemeClr w14:val="tx1"/>
            </w14:solidFill>
          </w14:textFill>
        </w:rPr>
        <w:t>SV</w:t>
      </w:r>
      <w:r>
        <w:rPr>
          <w:snapToGrid w:val="0"/>
          <w:color w:val="000000" w:themeColor="text1"/>
          <w:sz w:val="26"/>
          <w:szCs w:val="26"/>
          <w14:textFill>
            <w14:solidFill>
              <w14:schemeClr w14:val="tx1"/>
            </w14:solidFill>
          </w14:textFill>
        </w:rPr>
        <w:t xml:space="preserve"> </w:t>
      </w:r>
      <w:r>
        <w:rPr>
          <w:rFonts w:hint="default"/>
          <w:snapToGrid w:val="0"/>
          <w:color w:val="000000" w:themeColor="text1"/>
          <w:sz w:val="26"/>
          <w:szCs w:val="26"/>
          <w:lang w:val="en-US"/>
          <w14:textFill>
            <w14:solidFill>
              <w14:schemeClr w14:val="tx1"/>
            </w14:solidFill>
          </w14:textFill>
        </w:rPr>
        <w:t xml:space="preserve">như viết sơ yếu lý lịch đầu năm </w:t>
      </w:r>
      <w:r>
        <w:rPr>
          <w:snapToGrid w:val="0"/>
          <w:color w:val="000000" w:themeColor="text1"/>
          <w:sz w:val="26"/>
          <w:szCs w:val="26"/>
          <w14:textFill>
            <w14:solidFill>
              <w14:schemeClr w14:val="tx1"/>
            </w14:solidFill>
          </w14:textFill>
        </w:rPr>
        <w:t xml:space="preserve">để có thể liên lạc được một cách nhanh chóng và kịp thời nhất khi có sự cố cần đến sự hỗ trợ của gia đình </w:t>
      </w:r>
      <w:r>
        <w:rPr>
          <w:rFonts w:hint="default"/>
          <w:snapToGrid w:val="0"/>
          <w:color w:val="000000" w:themeColor="text1"/>
          <w:sz w:val="26"/>
          <w:szCs w:val="26"/>
          <w:lang w:val="en-US"/>
          <w14:textFill>
            <w14:solidFill>
              <w14:schemeClr w14:val="tx1"/>
            </w14:solidFill>
          </w14:textFill>
        </w:rPr>
        <w:t>SV</w:t>
      </w:r>
      <w:r>
        <w:rPr>
          <w:snapToGrid w:val="0"/>
          <w:color w:val="000000" w:themeColor="text1"/>
          <w:sz w:val="26"/>
          <w:szCs w:val="26"/>
          <w14:textFill>
            <w14:solidFill>
              <w14:schemeClr w14:val="tx1"/>
            </w14:solidFill>
          </w14:textFill>
        </w:rPr>
        <w:t>.  </w:t>
      </w:r>
    </w:p>
    <w:p>
      <w:pPr>
        <w:pStyle w:val="2"/>
        <w:spacing w:before="0" w:beforeAutospacing="0" w:after="0" w:afterAutospacing="0" w:line="360" w:lineRule="auto"/>
        <w:jc w:val="both"/>
        <w:rPr>
          <w:snapToGrid w:val="0"/>
          <w:color w:val="000000" w:themeColor="text1"/>
          <w:sz w:val="26"/>
          <w:szCs w:val="26"/>
          <w14:textFill>
            <w14:solidFill>
              <w14:schemeClr w14:val="tx1"/>
            </w14:solidFill>
          </w14:textFill>
        </w:rPr>
      </w:pPr>
      <w:r>
        <w:rPr>
          <w:snapToGrid w:val="0"/>
          <w:color w:val="000000" w:themeColor="text1"/>
          <w:sz w:val="26"/>
          <w:szCs w:val="26"/>
          <w14:textFill>
            <w14:solidFill>
              <w14:schemeClr w14:val="tx1"/>
            </w14:solidFill>
          </w14:textFill>
        </w:rPr>
        <w:t xml:space="preserve">- Ngoài ra, </w:t>
      </w:r>
      <w:r>
        <w:rPr>
          <w:rFonts w:hint="default"/>
          <w:snapToGrid w:val="0"/>
          <w:color w:val="000000" w:themeColor="text1"/>
          <w:sz w:val="26"/>
          <w:szCs w:val="26"/>
          <w:lang w:val="en-US"/>
          <w14:textFill>
            <w14:solidFill>
              <w14:schemeClr w14:val="tx1"/>
            </w14:solidFill>
          </w14:textFill>
        </w:rPr>
        <w:t xml:space="preserve">cần thiết </w:t>
      </w:r>
      <w:r>
        <w:rPr>
          <w:snapToGrid w:val="0"/>
          <w:color w:val="000000" w:themeColor="text1"/>
          <w:sz w:val="26"/>
          <w:szCs w:val="26"/>
          <w14:textFill>
            <w14:solidFill>
              <w14:schemeClr w14:val="tx1"/>
            </w14:solidFill>
          </w14:textFill>
        </w:rPr>
        <w:t xml:space="preserve">lập ra biểu điểm thi đua </w:t>
      </w:r>
      <w:r>
        <w:rPr>
          <w:rFonts w:hint="default"/>
          <w:snapToGrid w:val="0"/>
          <w:color w:val="000000" w:themeColor="text1"/>
          <w:sz w:val="26"/>
          <w:szCs w:val="26"/>
          <w:lang w:val="en-US"/>
          <w14:textFill>
            <w14:solidFill>
              <w14:schemeClr w14:val="tx1"/>
            </w14:solidFill>
          </w14:textFill>
        </w:rPr>
        <w:t xml:space="preserve">về </w:t>
      </w:r>
      <w:r>
        <w:rPr>
          <w:snapToGrid w:val="0"/>
          <w:color w:val="000000" w:themeColor="text1"/>
          <w:sz w:val="26"/>
          <w:szCs w:val="26"/>
          <w14:textFill>
            <w14:solidFill>
              <w14:schemeClr w14:val="tx1"/>
            </w14:solidFill>
          </w14:textFill>
        </w:rPr>
        <w:t>mặt chuyên cần giữa các lớp trong nhà trường</w:t>
      </w:r>
      <w:r>
        <w:rPr>
          <w:rFonts w:hint="default"/>
          <w:snapToGrid w:val="0"/>
          <w:color w:val="000000" w:themeColor="text1"/>
          <w:sz w:val="26"/>
          <w:szCs w:val="26"/>
          <w:lang w:val="en-US"/>
          <w14:textFill>
            <w14:solidFill>
              <w14:schemeClr w14:val="tx1"/>
            </w14:solidFill>
          </w14:textFill>
        </w:rPr>
        <w:t xml:space="preserve"> và khen</w:t>
      </w:r>
      <w:r>
        <w:rPr>
          <w:snapToGrid w:val="0"/>
          <w:color w:val="000000" w:themeColor="text1"/>
          <w:sz w:val="26"/>
          <w:szCs w:val="26"/>
          <w14:textFill>
            <w14:solidFill>
              <w14:schemeClr w14:val="tx1"/>
            </w14:solidFill>
          </w14:textFill>
        </w:rPr>
        <w:t xml:space="preserve"> thưởng </w:t>
      </w:r>
      <w:r>
        <w:rPr>
          <w:rFonts w:hint="default"/>
          <w:snapToGrid w:val="0"/>
          <w:color w:val="000000" w:themeColor="text1"/>
          <w:sz w:val="26"/>
          <w:szCs w:val="26"/>
          <w:lang w:val="en-US"/>
          <w14:textFill>
            <w14:solidFill>
              <w14:schemeClr w14:val="tx1"/>
            </w14:solidFill>
          </w14:textFill>
        </w:rPr>
        <w:t>cũng như</w:t>
      </w:r>
      <w:r>
        <w:rPr>
          <w:snapToGrid w:val="0"/>
          <w:color w:val="000000" w:themeColor="text1"/>
          <w:sz w:val="26"/>
          <w:szCs w:val="26"/>
          <w14:textFill>
            <w14:solidFill>
              <w14:schemeClr w14:val="tx1"/>
            </w14:solidFill>
          </w14:textFill>
        </w:rPr>
        <w:t xml:space="preserve"> khiển trách kịp thời </w:t>
      </w:r>
      <w:r>
        <w:rPr>
          <w:rFonts w:hint="default"/>
          <w:snapToGrid w:val="0"/>
          <w:color w:val="000000" w:themeColor="text1"/>
          <w:sz w:val="26"/>
          <w:szCs w:val="26"/>
          <w:lang w:val="en-US"/>
          <w14:textFill>
            <w14:solidFill>
              <w14:schemeClr w14:val="tx1"/>
            </w14:solidFill>
          </w14:textFill>
        </w:rPr>
        <w:t>các lớp. C</w:t>
      </w:r>
      <w:r>
        <w:rPr>
          <w:snapToGrid w:val="0"/>
          <w:color w:val="000000" w:themeColor="text1"/>
          <w:sz w:val="26"/>
          <w:szCs w:val="26"/>
          <w14:textFill>
            <w14:solidFill>
              <w14:schemeClr w14:val="tx1"/>
            </w14:solidFill>
          </w14:textFill>
        </w:rPr>
        <w:t xml:space="preserve">ông việc này phải làm thường xuyên sẽ hạn chế đến mức thấp nhất việc nghỉ học của </w:t>
      </w:r>
      <w:r>
        <w:rPr>
          <w:rFonts w:hint="default"/>
          <w:snapToGrid w:val="0"/>
          <w:color w:val="000000" w:themeColor="text1"/>
          <w:sz w:val="26"/>
          <w:szCs w:val="26"/>
          <w:lang w:val="en-US"/>
          <w14:textFill>
            <w14:solidFill>
              <w14:schemeClr w14:val="tx1"/>
            </w14:solidFill>
          </w14:textFill>
        </w:rPr>
        <w:t>SV</w:t>
      </w:r>
      <w:r>
        <w:rPr>
          <w:snapToGrid w:val="0"/>
          <w:color w:val="000000" w:themeColor="text1"/>
          <w:sz w:val="26"/>
          <w:szCs w:val="26"/>
          <w14:textFill>
            <w14:solidFill>
              <w14:schemeClr w14:val="tx1"/>
            </w14:solidFill>
          </w14:textFill>
        </w:rPr>
        <w:t>.</w:t>
      </w:r>
    </w:p>
    <w:p>
      <w:pPr>
        <w:pStyle w:val="2"/>
        <w:spacing w:before="0" w:beforeAutospacing="0" w:after="0" w:afterAutospacing="0" w:line="360" w:lineRule="auto"/>
        <w:jc w:val="both"/>
        <w:rPr>
          <w:snapToGrid w:val="0"/>
          <w:color w:val="000000" w:themeColor="text1"/>
          <w:sz w:val="26"/>
          <w:szCs w:val="26"/>
          <w14:textFill>
            <w14:solidFill>
              <w14:schemeClr w14:val="tx1"/>
            </w14:solidFill>
          </w14:textFill>
        </w:rPr>
      </w:pPr>
      <w:r>
        <w:rPr>
          <w:snapToGrid w:val="0"/>
          <w:color w:val="000000" w:themeColor="text1"/>
          <w:sz w:val="26"/>
          <w:szCs w:val="26"/>
          <w14:textFill>
            <w14:solidFill>
              <w14:schemeClr w14:val="tx1"/>
            </w14:solidFill>
          </w14:textFill>
        </w:rPr>
        <w:t>- Nên định hướng nghề nghiệp</w:t>
      </w:r>
      <w:r>
        <w:rPr>
          <w:rFonts w:hint="default"/>
          <w:snapToGrid w:val="0"/>
          <w:color w:val="000000" w:themeColor="text1"/>
          <w:sz w:val="26"/>
          <w:szCs w:val="26"/>
          <w:lang w:val="en-US"/>
          <w14:textFill>
            <w14:solidFill>
              <w14:schemeClr w14:val="tx1"/>
            </w14:solidFill>
          </w14:textFill>
        </w:rPr>
        <w:t xml:space="preserve"> theo hướng</w:t>
      </w:r>
      <w:r>
        <w:rPr>
          <w:snapToGrid w:val="0"/>
          <w:color w:val="000000" w:themeColor="text1"/>
          <w:sz w:val="26"/>
          <w:szCs w:val="26"/>
          <w14:textFill>
            <w14:solidFill>
              <w14:schemeClr w14:val="tx1"/>
            </w14:solidFill>
          </w14:textFill>
        </w:rPr>
        <w:t xml:space="preserve"> cho các em hiểu để các em thích thú trong việc học và việc làm sau này.</w:t>
      </w:r>
    </w:p>
    <w:p>
      <w:pPr>
        <w:spacing w:after="0" w:line="360" w:lineRule="auto"/>
        <w:jc w:val="both"/>
        <w:rPr>
          <w:rFonts w:ascii="Times New Roman" w:hAnsi="Times New Roman" w:cs="Times New Roman"/>
          <w:b/>
          <w:snapToGrid w:val="0"/>
          <w:color w:val="000000" w:themeColor="text1"/>
          <w:sz w:val="26"/>
          <w:szCs w:val="26"/>
          <w:shd w:val="clear" w:color="auto" w:fill="FFFFFF"/>
          <w14:textFill>
            <w14:solidFill>
              <w14:schemeClr w14:val="tx1"/>
            </w14:solidFill>
          </w14:textFill>
        </w:rPr>
      </w:pPr>
      <w:r>
        <w:rPr>
          <w:rFonts w:ascii="Times New Roman" w:hAnsi="Times New Roman" w:cs="Times New Roman"/>
          <w:b/>
          <w:snapToGrid w:val="0"/>
          <w:color w:val="000000" w:themeColor="text1"/>
          <w:sz w:val="26"/>
          <w:szCs w:val="26"/>
          <w:shd w:val="clear" w:color="auto" w:fill="FFFFFF"/>
          <w14:textFill>
            <w14:solidFill>
              <w14:schemeClr w14:val="tx1"/>
            </w14:solidFill>
          </w14:textFill>
        </w:rPr>
        <w:t xml:space="preserve"> </w:t>
      </w:r>
    </w:p>
    <w:p>
      <w:pPr>
        <w:jc w:val="both"/>
        <w:rPr>
          <w:rFonts w:ascii="Times New Roman" w:hAnsi="Times New Roman" w:cs="Times New Roman"/>
          <w:snapToGrid w:val="0"/>
          <w:color w:val="000000" w:themeColor="text1"/>
          <w14:textFill>
            <w14:solidFill>
              <w14:schemeClr w14:val="tx1"/>
            </w14:solidFill>
          </w14:textFill>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34F1EB"/>
    <w:multiLevelType w:val="singleLevel"/>
    <w:tmpl w:val="BF34F1E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54657A35"/>
    <w:multiLevelType w:val="multilevel"/>
    <w:tmpl w:val="54657A35"/>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E1A03D8"/>
    <w:multiLevelType w:val="multilevel"/>
    <w:tmpl w:val="6E1A03D8"/>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99A"/>
    <w:rsid w:val="00067A16"/>
    <w:rsid w:val="00100889"/>
    <w:rsid w:val="001663CD"/>
    <w:rsid w:val="001F19A3"/>
    <w:rsid w:val="002353B1"/>
    <w:rsid w:val="003768B3"/>
    <w:rsid w:val="003C32AE"/>
    <w:rsid w:val="003C5D67"/>
    <w:rsid w:val="004A0043"/>
    <w:rsid w:val="004B07AA"/>
    <w:rsid w:val="00580430"/>
    <w:rsid w:val="005D5F7E"/>
    <w:rsid w:val="00616173"/>
    <w:rsid w:val="0062582C"/>
    <w:rsid w:val="006342F4"/>
    <w:rsid w:val="00763647"/>
    <w:rsid w:val="008B3503"/>
    <w:rsid w:val="008F7774"/>
    <w:rsid w:val="009B73BA"/>
    <w:rsid w:val="00A6644D"/>
    <w:rsid w:val="00D75661"/>
    <w:rsid w:val="00D82A7F"/>
    <w:rsid w:val="00DE4090"/>
    <w:rsid w:val="00ED7B27"/>
    <w:rsid w:val="00F3648E"/>
    <w:rsid w:val="00FE699A"/>
    <w:rsid w:val="011A56BC"/>
    <w:rsid w:val="028D4D40"/>
    <w:rsid w:val="02FC34DB"/>
    <w:rsid w:val="09A91A6E"/>
    <w:rsid w:val="0AEA680C"/>
    <w:rsid w:val="131E652C"/>
    <w:rsid w:val="1445168A"/>
    <w:rsid w:val="19F727F3"/>
    <w:rsid w:val="23E135AE"/>
    <w:rsid w:val="25D45DC9"/>
    <w:rsid w:val="2B4903A1"/>
    <w:rsid w:val="2D9342F6"/>
    <w:rsid w:val="2DEF5FBD"/>
    <w:rsid w:val="3CDB0AA4"/>
    <w:rsid w:val="3E71105A"/>
    <w:rsid w:val="3F5F37D3"/>
    <w:rsid w:val="4F831DC5"/>
    <w:rsid w:val="4FB34416"/>
    <w:rsid w:val="5D0446F1"/>
    <w:rsid w:val="61904221"/>
    <w:rsid w:val="66F70AFA"/>
    <w:rsid w:val="6B4C1E27"/>
    <w:rsid w:val="6E2F1BEF"/>
    <w:rsid w:val="6FE226C4"/>
    <w:rsid w:val="70860CB3"/>
    <w:rsid w:val="76787C3A"/>
    <w:rsid w:val="7A877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4">
    <w:name w:val="Strong"/>
    <w:basedOn w:val="3"/>
    <w:qFormat/>
    <w:uiPriority w:val="22"/>
    <w:rPr>
      <w:b/>
      <w:bCs/>
    </w:rPr>
  </w:style>
  <w:style w:type="table" w:styleId="6">
    <w:name w:val="Table Grid"/>
    <w:basedOn w:val="5"/>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Pages>
  <Words>2652</Words>
  <Characters>15122</Characters>
  <Lines>126</Lines>
  <Paragraphs>35</Paragraphs>
  <TotalTime>23</TotalTime>
  <ScaleCrop>false</ScaleCrop>
  <LinksUpToDate>false</LinksUpToDate>
  <CharactersWithSpaces>17739</CharactersWithSpaces>
  <Application>WPS Office_11.2.0.9052_F1E327BC-269C-435d-A152-05C5408002CA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2020-12-20T03:46:00Z</dcterms:created>
  <dc:creator>HP</dc:creator>
  <cp:lastModifiedBy>HP</cp:lastModifiedBy>
  <dcterms:modified xsi:type="dcterms:W3CDTF">2021-01-06T02:49:56Z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